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E83064" w14:textId="77777777" w:rsidR="000779D7" w:rsidRPr="009E52D9" w:rsidRDefault="000779D7" w:rsidP="000779D7">
      <w:pPr>
        <w:jc w:val="center"/>
        <w:rPr>
          <w:b/>
        </w:rPr>
      </w:pPr>
      <w:bookmarkStart w:id="0" w:name="_GoBack"/>
      <w:bookmarkEnd w:id="0"/>
      <w:r w:rsidRPr="009E52D9">
        <w:rPr>
          <w:b/>
        </w:rPr>
        <w:t>Qualitätsrahmenvereinbarung</w:t>
      </w:r>
    </w:p>
    <w:p w14:paraId="76E83065" w14:textId="77777777" w:rsidR="000779D7" w:rsidRDefault="000779D7" w:rsidP="000779D7"/>
    <w:p w14:paraId="76E83066" w14:textId="77777777" w:rsidR="000779D7" w:rsidRDefault="000779D7" w:rsidP="000779D7">
      <w:r>
        <w:t xml:space="preserve">zwischen der </w:t>
      </w:r>
    </w:p>
    <w:p w14:paraId="76E83067" w14:textId="77777777" w:rsidR="000779D7" w:rsidRDefault="000779D7" w:rsidP="000779D7"/>
    <w:p w14:paraId="76E83068" w14:textId="77777777" w:rsidR="00FD53B9" w:rsidRDefault="00FD53B9" w:rsidP="000779D7"/>
    <w:p w14:paraId="76E83069" w14:textId="77777777" w:rsidR="000779D7" w:rsidRDefault="000779D7" w:rsidP="000779D7">
      <w:r>
        <w:t>Strietzel Logistik GmbH</w:t>
      </w:r>
    </w:p>
    <w:p w14:paraId="76E8306A" w14:textId="77777777" w:rsidR="000779D7" w:rsidRDefault="000779D7" w:rsidP="000779D7">
      <w:r>
        <w:t>Ohlendorfer Straße 83</w:t>
      </w:r>
    </w:p>
    <w:p w14:paraId="76E8306B" w14:textId="77777777" w:rsidR="000779D7" w:rsidRDefault="000779D7" w:rsidP="000779D7">
      <w:r>
        <w:t>21220 Seevetal</w:t>
      </w:r>
    </w:p>
    <w:p w14:paraId="76E8306C" w14:textId="77777777" w:rsidR="000779D7" w:rsidRDefault="000779D7" w:rsidP="000779D7"/>
    <w:p w14:paraId="76E8306D" w14:textId="77777777" w:rsidR="000779D7" w:rsidRDefault="000779D7" w:rsidP="000779D7">
      <w:r>
        <w:t>und dem Auftragnehmer:</w:t>
      </w:r>
    </w:p>
    <w:p w14:paraId="76E8306E" w14:textId="77777777" w:rsidR="000779D7" w:rsidRDefault="000779D7" w:rsidP="000779D7"/>
    <w:p w14:paraId="76E8306F" w14:textId="77777777" w:rsidR="00FD53B9" w:rsidRDefault="00FD53B9" w:rsidP="000779D7"/>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63"/>
        <w:gridCol w:w="6699"/>
      </w:tblGrid>
      <w:tr w:rsidR="000779D7" w14:paraId="76E83073" w14:textId="77777777" w:rsidTr="00B526DF">
        <w:tc>
          <w:tcPr>
            <w:tcW w:w="2376" w:type="dxa"/>
          </w:tcPr>
          <w:p w14:paraId="76E83070" w14:textId="77777777" w:rsidR="000779D7" w:rsidRDefault="000779D7" w:rsidP="00B526DF">
            <w:r>
              <w:t>Name der Spedition</w:t>
            </w:r>
          </w:p>
        </w:tc>
        <w:tc>
          <w:tcPr>
            <w:tcW w:w="6836" w:type="dxa"/>
          </w:tcPr>
          <w:p w14:paraId="76E83071" w14:textId="77777777" w:rsidR="000779D7" w:rsidRDefault="000C4CF6" w:rsidP="00B526DF">
            <w:pPr>
              <w:rPr>
                <w:rFonts w:ascii="Arial" w:hAnsi="Arial" w:cs="Arial"/>
                <w:sz w:val="20"/>
                <w:szCs w:val="20"/>
              </w:rPr>
            </w:pPr>
            <w:r w:rsidRPr="004122AC">
              <w:rPr>
                <w:rFonts w:ascii="Arial" w:hAnsi="Arial" w:cs="Arial"/>
                <w:sz w:val="20"/>
                <w:szCs w:val="20"/>
              </w:rPr>
              <w:fldChar w:fldCharType="begin">
                <w:ffData>
                  <w:name w:val="Text1"/>
                  <w:enabled/>
                  <w:calcOnExit w:val="0"/>
                  <w:textInput/>
                </w:ffData>
              </w:fldChar>
            </w:r>
            <w:r w:rsidR="000779D7" w:rsidRPr="004122AC">
              <w:rPr>
                <w:rFonts w:ascii="Arial" w:hAnsi="Arial" w:cs="Arial"/>
                <w:sz w:val="20"/>
                <w:szCs w:val="20"/>
              </w:rPr>
              <w:instrText xml:space="preserve"> FORMTEXT </w:instrText>
            </w:r>
            <w:r w:rsidRPr="004122AC">
              <w:rPr>
                <w:rFonts w:ascii="Arial" w:hAnsi="Arial" w:cs="Arial"/>
                <w:sz w:val="20"/>
                <w:szCs w:val="20"/>
              </w:rPr>
            </w:r>
            <w:r w:rsidRPr="004122AC">
              <w:rPr>
                <w:rFonts w:ascii="Arial" w:hAnsi="Arial" w:cs="Arial"/>
                <w:sz w:val="20"/>
                <w:szCs w:val="20"/>
              </w:rPr>
              <w:fldChar w:fldCharType="separate"/>
            </w:r>
            <w:r w:rsidR="000779D7" w:rsidRPr="004122AC">
              <w:rPr>
                <w:rFonts w:ascii="Arial" w:cs="Arial"/>
                <w:noProof/>
                <w:sz w:val="20"/>
                <w:szCs w:val="20"/>
              </w:rPr>
              <w:t> </w:t>
            </w:r>
            <w:r w:rsidR="000779D7" w:rsidRPr="004122AC">
              <w:rPr>
                <w:rFonts w:ascii="Arial" w:cs="Arial"/>
                <w:noProof/>
                <w:sz w:val="20"/>
                <w:szCs w:val="20"/>
              </w:rPr>
              <w:t> </w:t>
            </w:r>
            <w:r w:rsidR="000779D7" w:rsidRPr="004122AC">
              <w:rPr>
                <w:rFonts w:ascii="Arial" w:cs="Arial"/>
                <w:noProof/>
                <w:sz w:val="20"/>
                <w:szCs w:val="20"/>
              </w:rPr>
              <w:t> </w:t>
            </w:r>
            <w:r w:rsidR="000779D7" w:rsidRPr="004122AC">
              <w:rPr>
                <w:rFonts w:ascii="Arial" w:cs="Arial"/>
                <w:noProof/>
                <w:sz w:val="20"/>
                <w:szCs w:val="20"/>
              </w:rPr>
              <w:t> </w:t>
            </w:r>
            <w:r w:rsidR="000779D7" w:rsidRPr="004122AC">
              <w:rPr>
                <w:rFonts w:ascii="Arial" w:cs="Arial"/>
                <w:noProof/>
                <w:sz w:val="20"/>
                <w:szCs w:val="20"/>
              </w:rPr>
              <w:t> </w:t>
            </w:r>
            <w:r w:rsidRPr="004122AC">
              <w:rPr>
                <w:rFonts w:ascii="Arial" w:hAnsi="Arial" w:cs="Arial"/>
                <w:sz w:val="20"/>
                <w:szCs w:val="20"/>
              </w:rPr>
              <w:fldChar w:fldCharType="end"/>
            </w:r>
          </w:p>
          <w:p w14:paraId="76E83072" w14:textId="77777777" w:rsidR="000779D7" w:rsidRDefault="000779D7" w:rsidP="00B526DF"/>
        </w:tc>
      </w:tr>
      <w:tr w:rsidR="000779D7" w14:paraId="76E83077" w14:textId="77777777" w:rsidTr="00B526DF">
        <w:tc>
          <w:tcPr>
            <w:tcW w:w="2376" w:type="dxa"/>
          </w:tcPr>
          <w:p w14:paraId="76E83074" w14:textId="77777777" w:rsidR="000779D7" w:rsidRDefault="000779D7" w:rsidP="00B526DF">
            <w:r>
              <w:t>Adresse</w:t>
            </w:r>
          </w:p>
        </w:tc>
        <w:tc>
          <w:tcPr>
            <w:tcW w:w="6836" w:type="dxa"/>
          </w:tcPr>
          <w:p w14:paraId="76E83075" w14:textId="77777777" w:rsidR="000779D7" w:rsidRDefault="000C4CF6" w:rsidP="00B526DF">
            <w:pPr>
              <w:rPr>
                <w:rFonts w:ascii="Arial" w:hAnsi="Arial" w:cs="Arial"/>
                <w:sz w:val="20"/>
                <w:szCs w:val="20"/>
              </w:rPr>
            </w:pPr>
            <w:r w:rsidRPr="004122AC">
              <w:rPr>
                <w:rFonts w:ascii="Arial" w:hAnsi="Arial" w:cs="Arial"/>
                <w:sz w:val="20"/>
                <w:szCs w:val="20"/>
              </w:rPr>
              <w:fldChar w:fldCharType="begin">
                <w:ffData>
                  <w:name w:val="Text1"/>
                  <w:enabled/>
                  <w:calcOnExit w:val="0"/>
                  <w:textInput/>
                </w:ffData>
              </w:fldChar>
            </w:r>
            <w:r w:rsidR="000779D7" w:rsidRPr="004122AC">
              <w:rPr>
                <w:rFonts w:ascii="Arial" w:hAnsi="Arial" w:cs="Arial"/>
                <w:sz w:val="20"/>
                <w:szCs w:val="20"/>
              </w:rPr>
              <w:instrText xml:space="preserve"> FORMTEXT </w:instrText>
            </w:r>
            <w:r w:rsidRPr="004122AC">
              <w:rPr>
                <w:rFonts w:ascii="Arial" w:hAnsi="Arial" w:cs="Arial"/>
                <w:sz w:val="20"/>
                <w:szCs w:val="20"/>
              </w:rPr>
            </w:r>
            <w:r w:rsidRPr="004122AC">
              <w:rPr>
                <w:rFonts w:ascii="Arial" w:hAnsi="Arial" w:cs="Arial"/>
                <w:sz w:val="20"/>
                <w:szCs w:val="20"/>
              </w:rPr>
              <w:fldChar w:fldCharType="separate"/>
            </w:r>
            <w:r w:rsidR="000779D7" w:rsidRPr="004122AC">
              <w:rPr>
                <w:rFonts w:ascii="Arial" w:cs="Arial"/>
                <w:noProof/>
                <w:sz w:val="20"/>
                <w:szCs w:val="20"/>
              </w:rPr>
              <w:t> </w:t>
            </w:r>
            <w:r w:rsidR="000779D7" w:rsidRPr="004122AC">
              <w:rPr>
                <w:rFonts w:ascii="Arial" w:cs="Arial"/>
                <w:noProof/>
                <w:sz w:val="20"/>
                <w:szCs w:val="20"/>
              </w:rPr>
              <w:t> </w:t>
            </w:r>
            <w:r w:rsidR="000779D7" w:rsidRPr="004122AC">
              <w:rPr>
                <w:rFonts w:ascii="Arial" w:cs="Arial"/>
                <w:noProof/>
                <w:sz w:val="20"/>
                <w:szCs w:val="20"/>
              </w:rPr>
              <w:t> </w:t>
            </w:r>
            <w:r w:rsidR="000779D7" w:rsidRPr="004122AC">
              <w:rPr>
                <w:rFonts w:ascii="Arial" w:cs="Arial"/>
                <w:noProof/>
                <w:sz w:val="20"/>
                <w:szCs w:val="20"/>
              </w:rPr>
              <w:t> </w:t>
            </w:r>
            <w:r w:rsidR="000779D7" w:rsidRPr="004122AC">
              <w:rPr>
                <w:rFonts w:ascii="Arial" w:cs="Arial"/>
                <w:noProof/>
                <w:sz w:val="20"/>
                <w:szCs w:val="20"/>
              </w:rPr>
              <w:t> </w:t>
            </w:r>
            <w:r w:rsidRPr="004122AC">
              <w:rPr>
                <w:rFonts w:ascii="Arial" w:hAnsi="Arial" w:cs="Arial"/>
                <w:sz w:val="20"/>
                <w:szCs w:val="20"/>
              </w:rPr>
              <w:fldChar w:fldCharType="end"/>
            </w:r>
          </w:p>
          <w:p w14:paraId="76E83076" w14:textId="77777777" w:rsidR="000779D7" w:rsidRDefault="000779D7" w:rsidP="00B526DF"/>
        </w:tc>
      </w:tr>
      <w:tr w:rsidR="000779D7" w14:paraId="76E8307B" w14:textId="77777777" w:rsidTr="00B526DF">
        <w:tc>
          <w:tcPr>
            <w:tcW w:w="2376" w:type="dxa"/>
          </w:tcPr>
          <w:p w14:paraId="76E83078" w14:textId="77777777" w:rsidR="000779D7" w:rsidRDefault="000779D7" w:rsidP="00B526DF">
            <w:r>
              <w:t>Ansprechpartner</w:t>
            </w:r>
          </w:p>
        </w:tc>
        <w:tc>
          <w:tcPr>
            <w:tcW w:w="6836" w:type="dxa"/>
          </w:tcPr>
          <w:p w14:paraId="76E83079" w14:textId="77777777" w:rsidR="000779D7" w:rsidRDefault="000C4CF6" w:rsidP="00B526DF">
            <w:pPr>
              <w:rPr>
                <w:rFonts w:ascii="Arial" w:hAnsi="Arial" w:cs="Arial"/>
                <w:sz w:val="20"/>
                <w:szCs w:val="20"/>
              </w:rPr>
            </w:pPr>
            <w:r w:rsidRPr="004122AC">
              <w:rPr>
                <w:rFonts w:ascii="Arial" w:hAnsi="Arial" w:cs="Arial"/>
                <w:sz w:val="20"/>
                <w:szCs w:val="20"/>
              </w:rPr>
              <w:fldChar w:fldCharType="begin">
                <w:ffData>
                  <w:name w:val="Text1"/>
                  <w:enabled/>
                  <w:calcOnExit w:val="0"/>
                  <w:textInput/>
                </w:ffData>
              </w:fldChar>
            </w:r>
            <w:r w:rsidR="000779D7" w:rsidRPr="004122AC">
              <w:rPr>
                <w:rFonts w:ascii="Arial" w:hAnsi="Arial" w:cs="Arial"/>
                <w:sz w:val="20"/>
                <w:szCs w:val="20"/>
              </w:rPr>
              <w:instrText xml:space="preserve"> FORMTEXT </w:instrText>
            </w:r>
            <w:r w:rsidRPr="004122AC">
              <w:rPr>
                <w:rFonts w:ascii="Arial" w:hAnsi="Arial" w:cs="Arial"/>
                <w:sz w:val="20"/>
                <w:szCs w:val="20"/>
              </w:rPr>
            </w:r>
            <w:r w:rsidRPr="004122AC">
              <w:rPr>
                <w:rFonts w:ascii="Arial" w:hAnsi="Arial" w:cs="Arial"/>
                <w:sz w:val="20"/>
                <w:szCs w:val="20"/>
              </w:rPr>
              <w:fldChar w:fldCharType="separate"/>
            </w:r>
            <w:r w:rsidR="000779D7" w:rsidRPr="004122AC">
              <w:rPr>
                <w:rFonts w:ascii="Arial" w:cs="Arial"/>
                <w:noProof/>
                <w:sz w:val="20"/>
                <w:szCs w:val="20"/>
              </w:rPr>
              <w:t> </w:t>
            </w:r>
            <w:r w:rsidR="000779D7" w:rsidRPr="004122AC">
              <w:rPr>
                <w:rFonts w:ascii="Arial" w:cs="Arial"/>
                <w:noProof/>
                <w:sz w:val="20"/>
                <w:szCs w:val="20"/>
              </w:rPr>
              <w:t> </w:t>
            </w:r>
            <w:r w:rsidR="000779D7" w:rsidRPr="004122AC">
              <w:rPr>
                <w:rFonts w:ascii="Arial" w:cs="Arial"/>
                <w:noProof/>
                <w:sz w:val="20"/>
                <w:szCs w:val="20"/>
              </w:rPr>
              <w:t> </w:t>
            </w:r>
            <w:r w:rsidR="000779D7" w:rsidRPr="004122AC">
              <w:rPr>
                <w:rFonts w:ascii="Arial" w:cs="Arial"/>
                <w:noProof/>
                <w:sz w:val="20"/>
                <w:szCs w:val="20"/>
              </w:rPr>
              <w:t> </w:t>
            </w:r>
            <w:r w:rsidR="000779D7" w:rsidRPr="004122AC">
              <w:rPr>
                <w:rFonts w:ascii="Arial" w:cs="Arial"/>
                <w:noProof/>
                <w:sz w:val="20"/>
                <w:szCs w:val="20"/>
              </w:rPr>
              <w:t> </w:t>
            </w:r>
            <w:r w:rsidRPr="004122AC">
              <w:rPr>
                <w:rFonts w:ascii="Arial" w:hAnsi="Arial" w:cs="Arial"/>
                <w:sz w:val="20"/>
                <w:szCs w:val="20"/>
              </w:rPr>
              <w:fldChar w:fldCharType="end"/>
            </w:r>
          </w:p>
          <w:p w14:paraId="76E8307A" w14:textId="77777777" w:rsidR="000779D7" w:rsidRDefault="000779D7" w:rsidP="00B526DF"/>
        </w:tc>
      </w:tr>
      <w:tr w:rsidR="000779D7" w14:paraId="76E8307F" w14:textId="77777777" w:rsidTr="00B526DF">
        <w:tc>
          <w:tcPr>
            <w:tcW w:w="2376" w:type="dxa"/>
          </w:tcPr>
          <w:p w14:paraId="76E8307C" w14:textId="77777777" w:rsidR="000779D7" w:rsidRDefault="000779D7" w:rsidP="00B526DF">
            <w:r>
              <w:t>Telefon</w:t>
            </w:r>
          </w:p>
        </w:tc>
        <w:tc>
          <w:tcPr>
            <w:tcW w:w="6836" w:type="dxa"/>
          </w:tcPr>
          <w:p w14:paraId="76E8307D" w14:textId="77777777" w:rsidR="000779D7" w:rsidRDefault="000C4CF6" w:rsidP="00B526DF">
            <w:pPr>
              <w:rPr>
                <w:rFonts w:ascii="Arial" w:hAnsi="Arial" w:cs="Arial"/>
                <w:sz w:val="20"/>
                <w:szCs w:val="20"/>
              </w:rPr>
            </w:pPr>
            <w:r w:rsidRPr="004122AC">
              <w:rPr>
                <w:rFonts w:ascii="Arial" w:hAnsi="Arial" w:cs="Arial"/>
                <w:sz w:val="20"/>
                <w:szCs w:val="20"/>
              </w:rPr>
              <w:fldChar w:fldCharType="begin">
                <w:ffData>
                  <w:name w:val="Text1"/>
                  <w:enabled/>
                  <w:calcOnExit w:val="0"/>
                  <w:textInput/>
                </w:ffData>
              </w:fldChar>
            </w:r>
            <w:r w:rsidR="000779D7" w:rsidRPr="004122AC">
              <w:rPr>
                <w:rFonts w:ascii="Arial" w:hAnsi="Arial" w:cs="Arial"/>
                <w:sz w:val="20"/>
                <w:szCs w:val="20"/>
              </w:rPr>
              <w:instrText xml:space="preserve"> FORMTEXT </w:instrText>
            </w:r>
            <w:r w:rsidRPr="004122AC">
              <w:rPr>
                <w:rFonts w:ascii="Arial" w:hAnsi="Arial" w:cs="Arial"/>
                <w:sz w:val="20"/>
                <w:szCs w:val="20"/>
              </w:rPr>
            </w:r>
            <w:r w:rsidRPr="004122AC">
              <w:rPr>
                <w:rFonts w:ascii="Arial" w:hAnsi="Arial" w:cs="Arial"/>
                <w:sz w:val="20"/>
                <w:szCs w:val="20"/>
              </w:rPr>
              <w:fldChar w:fldCharType="separate"/>
            </w:r>
            <w:r w:rsidR="000779D7" w:rsidRPr="004122AC">
              <w:rPr>
                <w:rFonts w:ascii="Arial" w:cs="Arial"/>
                <w:noProof/>
                <w:sz w:val="20"/>
                <w:szCs w:val="20"/>
              </w:rPr>
              <w:t> </w:t>
            </w:r>
            <w:r w:rsidR="000779D7" w:rsidRPr="004122AC">
              <w:rPr>
                <w:rFonts w:ascii="Arial" w:cs="Arial"/>
                <w:noProof/>
                <w:sz w:val="20"/>
                <w:szCs w:val="20"/>
              </w:rPr>
              <w:t> </w:t>
            </w:r>
            <w:r w:rsidR="000779D7" w:rsidRPr="004122AC">
              <w:rPr>
                <w:rFonts w:ascii="Arial" w:cs="Arial"/>
                <w:noProof/>
                <w:sz w:val="20"/>
                <w:szCs w:val="20"/>
              </w:rPr>
              <w:t> </w:t>
            </w:r>
            <w:r w:rsidR="000779D7" w:rsidRPr="004122AC">
              <w:rPr>
                <w:rFonts w:ascii="Arial" w:cs="Arial"/>
                <w:noProof/>
                <w:sz w:val="20"/>
                <w:szCs w:val="20"/>
              </w:rPr>
              <w:t> </w:t>
            </w:r>
            <w:r w:rsidR="000779D7" w:rsidRPr="004122AC">
              <w:rPr>
                <w:rFonts w:ascii="Arial" w:cs="Arial"/>
                <w:noProof/>
                <w:sz w:val="20"/>
                <w:szCs w:val="20"/>
              </w:rPr>
              <w:t> </w:t>
            </w:r>
            <w:r w:rsidRPr="004122AC">
              <w:rPr>
                <w:rFonts w:ascii="Arial" w:hAnsi="Arial" w:cs="Arial"/>
                <w:sz w:val="20"/>
                <w:szCs w:val="20"/>
              </w:rPr>
              <w:fldChar w:fldCharType="end"/>
            </w:r>
          </w:p>
          <w:p w14:paraId="76E8307E" w14:textId="77777777" w:rsidR="000779D7" w:rsidRDefault="000779D7" w:rsidP="00B526DF"/>
        </w:tc>
      </w:tr>
      <w:tr w:rsidR="000779D7" w14:paraId="76E83083" w14:textId="77777777" w:rsidTr="00B526DF">
        <w:tc>
          <w:tcPr>
            <w:tcW w:w="2376" w:type="dxa"/>
          </w:tcPr>
          <w:p w14:paraId="76E83080" w14:textId="77777777" w:rsidR="000779D7" w:rsidRDefault="000779D7" w:rsidP="00B526DF">
            <w:r>
              <w:t>Fax</w:t>
            </w:r>
          </w:p>
        </w:tc>
        <w:tc>
          <w:tcPr>
            <w:tcW w:w="6836" w:type="dxa"/>
          </w:tcPr>
          <w:p w14:paraId="76E83081" w14:textId="77777777" w:rsidR="000779D7" w:rsidRDefault="000C4CF6" w:rsidP="00B526DF">
            <w:pPr>
              <w:rPr>
                <w:rFonts w:ascii="Arial" w:hAnsi="Arial" w:cs="Arial"/>
                <w:sz w:val="20"/>
                <w:szCs w:val="20"/>
              </w:rPr>
            </w:pPr>
            <w:r w:rsidRPr="004122AC">
              <w:rPr>
                <w:rFonts w:ascii="Arial" w:hAnsi="Arial" w:cs="Arial"/>
                <w:sz w:val="20"/>
                <w:szCs w:val="20"/>
              </w:rPr>
              <w:fldChar w:fldCharType="begin">
                <w:ffData>
                  <w:name w:val="Text1"/>
                  <w:enabled/>
                  <w:calcOnExit w:val="0"/>
                  <w:textInput/>
                </w:ffData>
              </w:fldChar>
            </w:r>
            <w:r w:rsidR="000779D7" w:rsidRPr="004122AC">
              <w:rPr>
                <w:rFonts w:ascii="Arial" w:hAnsi="Arial" w:cs="Arial"/>
                <w:sz w:val="20"/>
                <w:szCs w:val="20"/>
              </w:rPr>
              <w:instrText xml:space="preserve"> FORMTEXT </w:instrText>
            </w:r>
            <w:r w:rsidRPr="004122AC">
              <w:rPr>
                <w:rFonts w:ascii="Arial" w:hAnsi="Arial" w:cs="Arial"/>
                <w:sz w:val="20"/>
                <w:szCs w:val="20"/>
              </w:rPr>
            </w:r>
            <w:r w:rsidRPr="004122AC">
              <w:rPr>
                <w:rFonts w:ascii="Arial" w:hAnsi="Arial" w:cs="Arial"/>
                <w:sz w:val="20"/>
                <w:szCs w:val="20"/>
              </w:rPr>
              <w:fldChar w:fldCharType="separate"/>
            </w:r>
            <w:r w:rsidR="000779D7" w:rsidRPr="004122AC">
              <w:rPr>
                <w:rFonts w:ascii="Arial" w:cs="Arial"/>
                <w:noProof/>
                <w:sz w:val="20"/>
                <w:szCs w:val="20"/>
              </w:rPr>
              <w:t> </w:t>
            </w:r>
            <w:r w:rsidR="000779D7" w:rsidRPr="004122AC">
              <w:rPr>
                <w:rFonts w:ascii="Arial" w:cs="Arial"/>
                <w:noProof/>
                <w:sz w:val="20"/>
                <w:szCs w:val="20"/>
              </w:rPr>
              <w:t> </w:t>
            </w:r>
            <w:r w:rsidR="000779D7" w:rsidRPr="004122AC">
              <w:rPr>
                <w:rFonts w:ascii="Arial" w:cs="Arial"/>
                <w:noProof/>
                <w:sz w:val="20"/>
                <w:szCs w:val="20"/>
              </w:rPr>
              <w:t> </w:t>
            </w:r>
            <w:r w:rsidR="000779D7" w:rsidRPr="004122AC">
              <w:rPr>
                <w:rFonts w:ascii="Arial" w:cs="Arial"/>
                <w:noProof/>
                <w:sz w:val="20"/>
                <w:szCs w:val="20"/>
              </w:rPr>
              <w:t> </w:t>
            </w:r>
            <w:r w:rsidR="000779D7" w:rsidRPr="004122AC">
              <w:rPr>
                <w:rFonts w:ascii="Arial" w:cs="Arial"/>
                <w:noProof/>
                <w:sz w:val="20"/>
                <w:szCs w:val="20"/>
              </w:rPr>
              <w:t> </w:t>
            </w:r>
            <w:r w:rsidRPr="004122AC">
              <w:rPr>
                <w:rFonts w:ascii="Arial" w:hAnsi="Arial" w:cs="Arial"/>
                <w:sz w:val="20"/>
                <w:szCs w:val="20"/>
              </w:rPr>
              <w:fldChar w:fldCharType="end"/>
            </w:r>
          </w:p>
          <w:p w14:paraId="76E83082" w14:textId="77777777" w:rsidR="000779D7" w:rsidRDefault="000779D7" w:rsidP="00B526DF"/>
        </w:tc>
      </w:tr>
      <w:tr w:rsidR="000779D7" w14:paraId="76E83087" w14:textId="77777777" w:rsidTr="00B526DF">
        <w:tc>
          <w:tcPr>
            <w:tcW w:w="2376" w:type="dxa"/>
          </w:tcPr>
          <w:p w14:paraId="76E83084" w14:textId="77777777" w:rsidR="000779D7" w:rsidRDefault="000779D7" w:rsidP="00B526DF">
            <w:r>
              <w:t>E-Mail</w:t>
            </w:r>
          </w:p>
        </w:tc>
        <w:tc>
          <w:tcPr>
            <w:tcW w:w="6836" w:type="dxa"/>
          </w:tcPr>
          <w:p w14:paraId="76E83085" w14:textId="77777777" w:rsidR="000779D7" w:rsidRDefault="000C4CF6" w:rsidP="00B526DF">
            <w:pPr>
              <w:rPr>
                <w:rFonts w:ascii="Arial" w:hAnsi="Arial" w:cs="Arial"/>
                <w:sz w:val="20"/>
                <w:szCs w:val="20"/>
              </w:rPr>
            </w:pPr>
            <w:r w:rsidRPr="004122AC">
              <w:rPr>
                <w:rFonts w:ascii="Arial" w:hAnsi="Arial" w:cs="Arial"/>
                <w:sz w:val="20"/>
                <w:szCs w:val="20"/>
              </w:rPr>
              <w:fldChar w:fldCharType="begin">
                <w:ffData>
                  <w:name w:val="Text1"/>
                  <w:enabled/>
                  <w:calcOnExit w:val="0"/>
                  <w:textInput/>
                </w:ffData>
              </w:fldChar>
            </w:r>
            <w:r w:rsidR="000779D7" w:rsidRPr="004122AC">
              <w:rPr>
                <w:rFonts w:ascii="Arial" w:hAnsi="Arial" w:cs="Arial"/>
                <w:sz w:val="20"/>
                <w:szCs w:val="20"/>
              </w:rPr>
              <w:instrText xml:space="preserve"> FORMTEXT </w:instrText>
            </w:r>
            <w:r w:rsidRPr="004122AC">
              <w:rPr>
                <w:rFonts w:ascii="Arial" w:hAnsi="Arial" w:cs="Arial"/>
                <w:sz w:val="20"/>
                <w:szCs w:val="20"/>
              </w:rPr>
            </w:r>
            <w:r w:rsidRPr="004122AC">
              <w:rPr>
                <w:rFonts w:ascii="Arial" w:hAnsi="Arial" w:cs="Arial"/>
                <w:sz w:val="20"/>
                <w:szCs w:val="20"/>
              </w:rPr>
              <w:fldChar w:fldCharType="separate"/>
            </w:r>
            <w:r w:rsidR="000779D7" w:rsidRPr="004122AC">
              <w:rPr>
                <w:rFonts w:ascii="Arial" w:cs="Arial"/>
                <w:noProof/>
                <w:sz w:val="20"/>
                <w:szCs w:val="20"/>
              </w:rPr>
              <w:t> </w:t>
            </w:r>
            <w:r w:rsidR="000779D7" w:rsidRPr="004122AC">
              <w:rPr>
                <w:rFonts w:ascii="Arial" w:cs="Arial"/>
                <w:noProof/>
                <w:sz w:val="20"/>
                <w:szCs w:val="20"/>
              </w:rPr>
              <w:t> </w:t>
            </w:r>
            <w:r w:rsidR="000779D7" w:rsidRPr="004122AC">
              <w:rPr>
                <w:rFonts w:ascii="Arial" w:cs="Arial"/>
                <w:noProof/>
                <w:sz w:val="20"/>
                <w:szCs w:val="20"/>
              </w:rPr>
              <w:t> </w:t>
            </w:r>
            <w:r w:rsidR="000779D7" w:rsidRPr="004122AC">
              <w:rPr>
                <w:rFonts w:ascii="Arial" w:cs="Arial"/>
                <w:noProof/>
                <w:sz w:val="20"/>
                <w:szCs w:val="20"/>
              </w:rPr>
              <w:t> </w:t>
            </w:r>
            <w:r w:rsidR="000779D7" w:rsidRPr="004122AC">
              <w:rPr>
                <w:rFonts w:ascii="Arial" w:cs="Arial"/>
                <w:noProof/>
                <w:sz w:val="20"/>
                <w:szCs w:val="20"/>
              </w:rPr>
              <w:t> </w:t>
            </w:r>
            <w:r w:rsidRPr="004122AC">
              <w:rPr>
                <w:rFonts w:ascii="Arial" w:hAnsi="Arial" w:cs="Arial"/>
                <w:sz w:val="20"/>
                <w:szCs w:val="20"/>
              </w:rPr>
              <w:fldChar w:fldCharType="end"/>
            </w:r>
          </w:p>
          <w:p w14:paraId="76E83086" w14:textId="77777777" w:rsidR="000779D7" w:rsidRDefault="000779D7" w:rsidP="00B526DF"/>
        </w:tc>
      </w:tr>
      <w:tr w:rsidR="000779D7" w14:paraId="76E8308B" w14:textId="77777777" w:rsidTr="00B526DF">
        <w:tc>
          <w:tcPr>
            <w:tcW w:w="2376" w:type="dxa"/>
          </w:tcPr>
          <w:p w14:paraId="76E83088" w14:textId="77777777" w:rsidR="000779D7" w:rsidRDefault="000779D7" w:rsidP="00B526DF">
            <w:r>
              <w:t>Notrufnummer</w:t>
            </w:r>
          </w:p>
        </w:tc>
        <w:tc>
          <w:tcPr>
            <w:tcW w:w="6836" w:type="dxa"/>
          </w:tcPr>
          <w:p w14:paraId="76E83089" w14:textId="77777777" w:rsidR="000779D7" w:rsidRDefault="000C4CF6" w:rsidP="00B526DF">
            <w:pPr>
              <w:rPr>
                <w:rFonts w:ascii="Arial" w:hAnsi="Arial" w:cs="Arial"/>
                <w:sz w:val="20"/>
                <w:szCs w:val="20"/>
              </w:rPr>
            </w:pPr>
            <w:r w:rsidRPr="004122AC">
              <w:rPr>
                <w:rFonts w:ascii="Arial" w:hAnsi="Arial" w:cs="Arial"/>
                <w:sz w:val="20"/>
                <w:szCs w:val="20"/>
              </w:rPr>
              <w:fldChar w:fldCharType="begin">
                <w:ffData>
                  <w:name w:val="Text1"/>
                  <w:enabled/>
                  <w:calcOnExit w:val="0"/>
                  <w:textInput/>
                </w:ffData>
              </w:fldChar>
            </w:r>
            <w:r w:rsidR="000779D7" w:rsidRPr="004122AC">
              <w:rPr>
                <w:rFonts w:ascii="Arial" w:hAnsi="Arial" w:cs="Arial"/>
                <w:sz w:val="20"/>
                <w:szCs w:val="20"/>
              </w:rPr>
              <w:instrText xml:space="preserve"> FORMTEXT </w:instrText>
            </w:r>
            <w:r w:rsidRPr="004122AC">
              <w:rPr>
                <w:rFonts w:ascii="Arial" w:hAnsi="Arial" w:cs="Arial"/>
                <w:sz w:val="20"/>
                <w:szCs w:val="20"/>
              </w:rPr>
            </w:r>
            <w:r w:rsidRPr="004122AC">
              <w:rPr>
                <w:rFonts w:ascii="Arial" w:hAnsi="Arial" w:cs="Arial"/>
                <w:sz w:val="20"/>
                <w:szCs w:val="20"/>
              </w:rPr>
              <w:fldChar w:fldCharType="separate"/>
            </w:r>
            <w:r w:rsidR="000779D7" w:rsidRPr="004122AC">
              <w:rPr>
                <w:rFonts w:ascii="Arial" w:cs="Arial"/>
                <w:noProof/>
                <w:sz w:val="20"/>
                <w:szCs w:val="20"/>
              </w:rPr>
              <w:t> </w:t>
            </w:r>
            <w:r w:rsidR="000779D7" w:rsidRPr="004122AC">
              <w:rPr>
                <w:rFonts w:ascii="Arial" w:cs="Arial"/>
                <w:noProof/>
                <w:sz w:val="20"/>
                <w:szCs w:val="20"/>
              </w:rPr>
              <w:t> </w:t>
            </w:r>
            <w:r w:rsidR="000779D7" w:rsidRPr="004122AC">
              <w:rPr>
                <w:rFonts w:ascii="Arial" w:cs="Arial"/>
                <w:noProof/>
                <w:sz w:val="20"/>
                <w:szCs w:val="20"/>
              </w:rPr>
              <w:t> </w:t>
            </w:r>
            <w:r w:rsidR="000779D7" w:rsidRPr="004122AC">
              <w:rPr>
                <w:rFonts w:ascii="Arial" w:cs="Arial"/>
                <w:noProof/>
                <w:sz w:val="20"/>
                <w:szCs w:val="20"/>
              </w:rPr>
              <w:t> </w:t>
            </w:r>
            <w:r w:rsidR="000779D7" w:rsidRPr="004122AC">
              <w:rPr>
                <w:rFonts w:ascii="Arial" w:cs="Arial"/>
                <w:noProof/>
                <w:sz w:val="20"/>
                <w:szCs w:val="20"/>
              </w:rPr>
              <w:t> </w:t>
            </w:r>
            <w:r w:rsidRPr="004122AC">
              <w:rPr>
                <w:rFonts w:ascii="Arial" w:hAnsi="Arial" w:cs="Arial"/>
                <w:sz w:val="20"/>
                <w:szCs w:val="20"/>
              </w:rPr>
              <w:fldChar w:fldCharType="end"/>
            </w:r>
          </w:p>
          <w:p w14:paraId="76E8308A" w14:textId="77777777" w:rsidR="000779D7" w:rsidRDefault="000779D7" w:rsidP="00B526DF"/>
        </w:tc>
      </w:tr>
    </w:tbl>
    <w:p w14:paraId="76E8308C" w14:textId="77777777" w:rsidR="000779D7" w:rsidRDefault="000779D7" w:rsidP="000779D7"/>
    <w:p w14:paraId="76E8308D" w14:textId="77777777" w:rsidR="00FD53B9" w:rsidRDefault="00FD53B9" w:rsidP="000779D7"/>
    <w:p w14:paraId="76E8308E" w14:textId="77777777" w:rsidR="000779D7" w:rsidRPr="00F954B0" w:rsidRDefault="000779D7" w:rsidP="000779D7">
      <w:pPr>
        <w:numPr>
          <w:ilvl w:val="0"/>
          <w:numId w:val="20"/>
        </w:numPr>
        <w:ind w:left="0" w:firstLine="0"/>
        <w:rPr>
          <w:b/>
        </w:rPr>
      </w:pPr>
      <w:r w:rsidRPr="00F954B0">
        <w:rPr>
          <w:b/>
        </w:rPr>
        <w:t>Allgemeines</w:t>
      </w:r>
    </w:p>
    <w:p w14:paraId="76E8308F" w14:textId="77777777" w:rsidR="000779D7" w:rsidRDefault="000779D7" w:rsidP="000779D7"/>
    <w:p w14:paraId="76E83090" w14:textId="77777777" w:rsidR="000779D7" w:rsidRDefault="000779D7" w:rsidP="000779D7">
      <w:pPr>
        <w:jc w:val="both"/>
      </w:pPr>
      <w:r>
        <w:t>Diese Rahmenvereinbarung ist Teil des Speditionsauftrages zwischen dem o.g. Auftragnehmer und der Strietzel Logistik. Die Rahmenvereinbarung dient zur Sicherstellung eines einwandfreien Ablaufs sowie zur Erfüllung aller Anforderungen des IFS Logistic Standards. Mit der abschließenden Unterschrift dieser Rahmenvereinbarung verpflichtet sich der Auftragnehmer alle nachfolgend genannten Kriterien einzuhalten.</w:t>
      </w:r>
    </w:p>
    <w:p w14:paraId="76E83091" w14:textId="77777777" w:rsidR="000779D7" w:rsidRDefault="000779D7" w:rsidP="000779D7">
      <w:pPr>
        <w:jc w:val="both"/>
      </w:pPr>
    </w:p>
    <w:p w14:paraId="76E83092" w14:textId="77777777" w:rsidR="000779D7" w:rsidRPr="00F954B0" w:rsidRDefault="000779D7" w:rsidP="000779D7">
      <w:pPr>
        <w:numPr>
          <w:ilvl w:val="0"/>
          <w:numId w:val="20"/>
        </w:numPr>
        <w:ind w:left="0" w:firstLine="0"/>
        <w:jc w:val="both"/>
        <w:rPr>
          <w:b/>
        </w:rPr>
      </w:pPr>
      <w:r w:rsidRPr="00F954B0">
        <w:rPr>
          <w:b/>
        </w:rPr>
        <w:t>Transportbedingungen</w:t>
      </w:r>
    </w:p>
    <w:p w14:paraId="76E83093" w14:textId="77777777" w:rsidR="000779D7" w:rsidRDefault="000779D7" w:rsidP="000779D7">
      <w:pPr>
        <w:jc w:val="both"/>
      </w:pPr>
    </w:p>
    <w:p w14:paraId="76E83094" w14:textId="77777777" w:rsidR="000779D7" w:rsidRDefault="000779D7" w:rsidP="000779D7">
      <w:pPr>
        <w:jc w:val="both"/>
        <w:rPr>
          <w:u w:val="single"/>
        </w:rPr>
      </w:pPr>
      <w:r w:rsidRPr="00960027">
        <w:rPr>
          <w:u w:val="single"/>
        </w:rPr>
        <w:t>- Hygiene</w:t>
      </w:r>
    </w:p>
    <w:p w14:paraId="76E83095" w14:textId="77777777" w:rsidR="000779D7" w:rsidRDefault="000779D7" w:rsidP="000779D7">
      <w:pPr>
        <w:jc w:val="both"/>
        <w:rPr>
          <w:u w:val="single"/>
        </w:rPr>
      </w:pPr>
    </w:p>
    <w:p w14:paraId="76E83096" w14:textId="77777777" w:rsidR="000779D7" w:rsidRDefault="000779D7" w:rsidP="000779D7">
      <w:pPr>
        <w:jc w:val="both"/>
      </w:pPr>
      <w:r>
        <w:t xml:space="preserve">Die Fahrzeuge inkl. Ladefläche, </w:t>
      </w:r>
      <w:r w:rsidRPr="00E44A8D">
        <w:rPr>
          <w:color w:val="000000" w:themeColor="text1"/>
        </w:rPr>
        <w:t>Verdampfer – Einheit</w:t>
      </w:r>
      <w:r>
        <w:rPr>
          <w:color w:val="FF0000"/>
        </w:rPr>
        <w:t xml:space="preserve"> </w:t>
      </w:r>
      <w:r>
        <w:t xml:space="preserve"> und Fahrerkabine müssen regelmäßig gereinigt werden und befinden sich in einem äußerlich sowie innerlich (geruchsneutral und gut gelüftet) einwandfreien Zustand. </w:t>
      </w:r>
    </w:p>
    <w:p w14:paraId="76E83097" w14:textId="77777777" w:rsidR="000779D7" w:rsidRDefault="000779D7" w:rsidP="000779D7">
      <w:pPr>
        <w:jc w:val="both"/>
      </w:pPr>
      <w:r>
        <w:t>Entsprechende Reinigungsmaßnahmen sind nur bei leerem LKW erlaubt, so dass eine Kontamination der Ware auszuschließen ist. Die Reinigungen sind durch Reinigungspläne zu dokumentieren und mindestens 1 Jahr zu archivier</w:t>
      </w:r>
      <w:r w:rsidRPr="008E0A04">
        <w:t xml:space="preserve">en. Es gelten </w:t>
      </w:r>
      <w:r>
        <w:t xml:space="preserve">für alle Fahrer weiterhin </w:t>
      </w:r>
      <w:r w:rsidRPr="008E0A04">
        <w:t>die in der anliegenden Hygieneanweisung stehenden Hygieneregeln.</w:t>
      </w:r>
    </w:p>
    <w:p w14:paraId="76E83098" w14:textId="77777777" w:rsidR="000779D7" w:rsidRDefault="000779D7" w:rsidP="000779D7">
      <w:pPr>
        <w:jc w:val="both"/>
      </w:pPr>
    </w:p>
    <w:p w14:paraId="76E83099" w14:textId="77777777" w:rsidR="000779D7" w:rsidRPr="00D2124C" w:rsidRDefault="000779D7" w:rsidP="000779D7">
      <w:pPr>
        <w:jc w:val="both"/>
        <w:rPr>
          <w:u w:val="single"/>
        </w:rPr>
      </w:pPr>
      <w:r w:rsidRPr="00D2124C">
        <w:rPr>
          <w:u w:val="single"/>
        </w:rPr>
        <w:t>- Kreuzkontamination und Ethylen</w:t>
      </w:r>
      <w:r>
        <w:rPr>
          <w:u w:val="single"/>
        </w:rPr>
        <w:t xml:space="preserve"> </w:t>
      </w:r>
      <w:r w:rsidRPr="00D2124C">
        <w:rPr>
          <w:u w:val="single"/>
        </w:rPr>
        <w:t xml:space="preserve">ausscheidende Ware </w:t>
      </w:r>
    </w:p>
    <w:p w14:paraId="76E8309A" w14:textId="77777777" w:rsidR="000779D7" w:rsidRDefault="000779D7" w:rsidP="000779D7">
      <w:pPr>
        <w:jc w:val="both"/>
      </w:pPr>
    </w:p>
    <w:p w14:paraId="76E8309B" w14:textId="77777777" w:rsidR="000779D7" w:rsidRDefault="000779D7" w:rsidP="000779D7">
      <w:pPr>
        <w:jc w:val="both"/>
      </w:pPr>
      <w:r w:rsidRPr="009E52D9">
        <w:t>Der Auftragnehmer stellt sicher, dass keine Kreuzkontaminationen stattfinden</w:t>
      </w:r>
      <w:r>
        <w:t xml:space="preserve"> können,</w:t>
      </w:r>
      <w:r w:rsidRPr="009E52D9">
        <w:t xml:space="preserve"> sondern lediglich</w:t>
      </w:r>
      <w:r>
        <w:t xml:space="preserve"> die von der Strietzel Logistik beauftragte Ware transportiert wird. Anderenfalls ist sicherzustellen, dass eine Kreuzkontamination bzw. der Kontakt zu der Frachtware ausgeschlossen  wird (z.B. durch Trennwände). </w:t>
      </w:r>
      <w:r w:rsidRPr="00E44A8D">
        <w:rPr>
          <w:color w:val="000000" w:themeColor="text1"/>
        </w:rPr>
        <w:t>Der Transport von Ethylen ausscheidenden Produkten und Ethylen empfindlichen Produkten ist über einen längeren Zeitraum  nicht erlaubt oder wird durch den Einsatz von Trennwänden ausgeschlossen. In Absprache mit der Strietzel Logistik können die Waren für einen kurzen Zeitraum (Transporte von max. 10 Stunden) zusammen transportiert werden.</w:t>
      </w:r>
    </w:p>
    <w:p w14:paraId="76E8309C" w14:textId="77777777" w:rsidR="000779D7" w:rsidRDefault="000779D7" w:rsidP="000779D7">
      <w:pPr>
        <w:jc w:val="both"/>
      </w:pPr>
    </w:p>
    <w:p w14:paraId="76E8309D" w14:textId="77777777" w:rsidR="000779D7" w:rsidRPr="00960027" w:rsidRDefault="000779D7" w:rsidP="000779D7">
      <w:pPr>
        <w:jc w:val="both"/>
        <w:rPr>
          <w:u w:val="single"/>
        </w:rPr>
      </w:pPr>
      <w:r w:rsidRPr="00960027">
        <w:rPr>
          <w:u w:val="single"/>
        </w:rPr>
        <w:t>- Temperatur</w:t>
      </w:r>
    </w:p>
    <w:p w14:paraId="76E8309E" w14:textId="77777777" w:rsidR="000779D7" w:rsidRDefault="000779D7" w:rsidP="000779D7">
      <w:pPr>
        <w:jc w:val="both"/>
      </w:pPr>
    </w:p>
    <w:p w14:paraId="76E8309F" w14:textId="77777777" w:rsidR="000779D7" w:rsidRDefault="000779D7" w:rsidP="000779D7">
      <w:pPr>
        <w:jc w:val="both"/>
      </w:pPr>
      <w:r>
        <w:t xml:space="preserve">Der o.g. Auftragnehmer verwendet ausschließlich für Lebensmitteltransporte geeignete Kühlfahrzeuge mit Temperaturaufzeichnungsgeräten. Die Temperatur muss während der Fahrtzeit im von der Strietzel Logistik vorgegebenen Temperaturbereich liegen. Änderungen bzw. Toleranzen werden individuell von der Strietzel Logistik mitgeteilt. Der Laderaum ist vor der Verladung </w:t>
      </w:r>
      <w:r w:rsidRPr="009E52D9">
        <w:t>(mindestens eine Stunde)</w:t>
      </w:r>
      <w:r>
        <w:t xml:space="preserve"> vorzukühlen und während der gesamten Fahrtzeit muss die Temperatur aufgezeichnet werden. Der Auftragnehmer stellt sicher, dass die Temperaturen dokumentiert und mindestens 1 Jahr archiviert werden.</w:t>
      </w:r>
    </w:p>
    <w:p w14:paraId="76E830A0" w14:textId="77777777" w:rsidR="000779D7" w:rsidRDefault="000779D7" w:rsidP="000779D7">
      <w:pPr>
        <w:jc w:val="both"/>
      </w:pPr>
    </w:p>
    <w:p w14:paraId="76E830A1" w14:textId="77777777" w:rsidR="000779D7" w:rsidRDefault="000779D7" w:rsidP="000779D7">
      <w:pPr>
        <w:jc w:val="both"/>
      </w:pPr>
      <w:r>
        <w:t>Die Temperatur muss auch bei Umladevorgängen sowie bei maximaler Auslastung gewährleistet sein. Eine Unter- bzw. Überschreitung der vorgegebenen Temperatur ist auf jeden Fall zu vermeiden und unverzüglich der Strietzel Logistik zu melden, da es dann zu einer Unterbrechung der Kühlkette kommt und es zu Qualitätsmängeln führen kann. Eine Abweichung der vorgegebenen Transporttemperatur stellt ein Abweichungskriterium für die Ware dar. Daher muss bei gekühlten Waren die Temperatur vor Übernahme geprüft und dokumentiert werden.</w:t>
      </w:r>
      <w:r w:rsidR="00E44A8D">
        <w:t xml:space="preserve"> </w:t>
      </w:r>
    </w:p>
    <w:p w14:paraId="76E830A2" w14:textId="77777777" w:rsidR="003F489E" w:rsidRDefault="003F489E" w:rsidP="000779D7">
      <w:pPr>
        <w:jc w:val="both"/>
      </w:pPr>
    </w:p>
    <w:p w14:paraId="76E830A3" w14:textId="77777777" w:rsidR="003F489E" w:rsidRPr="003F489E" w:rsidRDefault="003F489E" w:rsidP="000779D7">
      <w:pPr>
        <w:jc w:val="both"/>
        <w:rPr>
          <w:color w:val="FF0000"/>
        </w:rPr>
      </w:pPr>
      <w:r w:rsidRPr="003F489E">
        <w:rPr>
          <w:color w:val="FF0000"/>
        </w:rPr>
        <w:t xml:space="preserve">Sollte es </w:t>
      </w:r>
      <w:r w:rsidR="00EF7EB2">
        <w:rPr>
          <w:color w:val="FF0000"/>
        </w:rPr>
        <w:t xml:space="preserve">während des Transportes </w:t>
      </w:r>
      <w:r w:rsidRPr="003F489E">
        <w:rPr>
          <w:color w:val="FF0000"/>
        </w:rPr>
        <w:t>zu einem Ausfall</w:t>
      </w:r>
      <w:r>
        <w:rPr>
          <w:color w:val="FF0000"/>
        </w:rPr>
        <w:t xml:space="preserve"> des Kühlaggregats kommen, ist die Strietzel Logistik umgehend darüber zu informieren, auch wenn dadurch kein offensichtlicher Qualitätsmangel erkennbar ist. </w:t>
      </w:r>
    </w:p>
    <w:p w14:paraId="76E830A4" w14:textId="77777777" w:rsidR="00E44A8D" w:rsidRDefault="00E44A8D" w:rsidP="000779D7">
      <w:pPr>
        <w:jc w:val="both"/>
      </w:pPr>
    </w:p>
    <w:p w14:paraId="76E830A5" w14:textId="77777777" w:rsidR="00E44A8D" w:rsidRPr="00803ACE" w:rsidRDefault="00624293" w:rsidP="000779D7">
      <w:pPr>
        <w:jc w:val="both"/>
      </w:pPr>
      <w:r w:rsidRPr="00803ACE">
        <w:t>Darüber hinaus muss</w:t>
      </w:r>
      <w:r w:rsidR="00E44A8D" w:rsidRPr="00803ACE">
        <w:t xml:space="preserve"> </w:t>
      </w:r>
      <w:r w:rsidRPr="00803ACE">
        <w:t xml:space="preserve">der </w:t>
      </w:r>
      <w:r w:rsidR="00E44A8D" w:rsidRPr="00803ACE">
        <w:t xml:space="preserve">Auftragnehmer sicherstellen, dass die </w:t>
      </w:r>
      <w:r w:rsidRPr="00803ACE">
        <w:t>Temperaturaufzeichnungsgeräte (</w:t>
      </w:r>
      <w:r w:rsidR="00E44A8D" w:rsidRPr="00803ACE">
        <w:t>d.h. Thermometer bzw. Temperatursensoren) in regelmäßigen Abständen g</w:t>
      </w:r>
      <w:r w:rsidRPr="00803ACE">
        <w:t>ewartet und kalibriert   werden.</w:t>
      </w:r>
      <w:r w:rsidR="00E44A8D" w:rsidRPr="00803ACE">
        <w:t xml:space="preserve"> Diese </w:t>
      </w:r>
      <w:r w:rsidR="00FB43D2" w:rsidRPr="00803ACE">
        <w:t xml:space="preserve">Maßnahmen dienen </w:t>
      </w:r>
      <w:r w:rsidR="00E44A8D" w:rsidRPr="00803ACE">
        <w:t xml:space="preserve">der </w:t>
      </w:r>
      <w:r w:rsidR="00AA345A" w:rsidRPr="00803ACE">
        <w:t xml:space="preserve">einwandfreien und lückenlosen Temperaturaufzeichnung. </w:t>
      </w:r>
      <w:r w:rsidR="00E44A8D" w:rsidRPr="00803ACE">
        <w:t>Die Kalibrierungs</w:t>
      </w:r>
      <w:r w:rsidRPr="00803ACE">
        <w:t xml:space="preserve">- und Überprüfungsmaßnahmen </w:t>
      </w:r>
      <w:r w:rsidR="00AA345A" w:rsidRPr="00803ACE">
        <w:t>müssen dokumentiert und für mindes</w:t>
      </w:r>
      <w:r w:rsidR="00FB43D2" w:rsidRPr="00803ACE">
        <w:t>tens ein Jahr archiviert werden</w:t>
      </w:r>
      <w:r w:rsidRPr="00803ACE">
        <w:t xml:space="preserve">. Die Unterlagen sind der </w:t>
      </w:r>
      <w:r w:rsidR="00FB43D2" w:rsidRPr="00803ACE">
        <w:t xml:space="preserve">Strietzel Logistik </w:t>
      </w:r>
      <w:r w:rsidRPr="00803ACE">
        <w:t>auf Anfrage vorzuweisen</w:t>
      </w:r>
      <w:r w:rsidR="00FB43D2" w:rsidRPr="00803ACE">
        <w:t>.</w:t>
      </w:r>
    </w:p>
    <w:p w14:paraId="76E830A6" w14:textId="77777777" w:rsidR="000779D7" w:rsidRDefault="000779D7" w:rsidP="000779D7">
      <w:pPr>
        <w:jc w:val="both"/>
      </w:pPr>
    </w:p>
    <w:p w14:paraId="76E830A7" w14:textId="77777777" w:rsidR="000779D7" w:rsidRDefault="000779D7" w:rsidP="000779D7">
      <w:pPr>
        <w:jc w:val="both"/>
      </w:pPr>
      <w:r>
        <w:t>Sollte es zu einem Temperaturschaden kommen, so ist seitens des Auftragnehmers sicherzustellen, dass die Ware bis zu einer Klärung des Verbleibes gesperrt wird. Kosten, die durch Warenverweigerung aufgrund mangelnder Kühlung während des Transports entstehen, werden dem Auftragnehmer in Rechnung gestellt. Die Temperaturkontrolle sind dem Auftraggeber auf Verlangen vorzuzeigen.</w:t>
      </w:r>
    </w:p>
    <w:p w14:paraId="76E830A8" w14:textId="77777777" w:rsidR="000779D7" w:rsidRDefault="000779D7" w:rsidP="000779D7">
      <w:pPr>
        <w:jc w:val="both"/>
      </w:pPr>
    </w:p>
    <w:p w14:paraId="76E830A9" w14:textId="77777777" w:rsidR="000779D7" w:rsidRPr="00960027" w:rsidRDefault="000779D7" w:rsidP="000779D7">
      <w:pPr>
        <w:jc w:val="both"/>
        <w:rPr>
          <w:u w:val="single"/>
        </w:rPr>
      </w:pPr>
      <w:r w:rsidRPr="00960027">
        <w:rPr>
          <w:u w:val="single"/>
        </w:rPr>
        <w:t>- Ladungssicherung und Arbeitsschutz</w:t>
      </w:r>
    </w:p>
    <w:p w14:paraId="76E830AA" w14:textId="77777777" w:rsidR="000779D7" w:rsidRDefault="000779D7" w:rsidP="000779D7">
      <w:pPr>
        <w:jc w:val="both"/>
      </w:pPr>
    </w:p>
    <w:p w14:paraId="76E830AB" w14:textId="77777777" w:rsidR="000779D7" w:rsidRDefault="000779D7" w:rsidP="000779D7">
      <w:pPr>
        <w:jc w:val="both"/>
      </w:pPr>
      <w:r>
        <w:t>Das Fahrzeug muss sich in einem betriebssicheren Zustand befinden. Der Auftragnehmer hat die Voraussetzungen zur Durchführung erforderlicher Ladungssicherungsmaßnahmen zu schaffen.</w:t>
      </w:r>
      <w:r w:rsidRPr="00C24BAD">
        <w:t xml:space="preserve"> </w:t>
      </w:r>
      <w:r>
        <w:t xml:space="preserve">Wenn es erforderlich sein sollte, </w:t>
      </w:r>
      <w:r>
        <w:lastRenderedPageBreak/>
        <w:t xml:space="preserve">müssen geeignete Einrichtungen und Hilfsmittel (z.B. Sperrstangen, Zurrgurte, Antirutschmatten, etc.) zur Ladungssicherung vorhanden sein. Die Ware ist so zu befestigen, dass der Ladungspflicht ordnungsgemäß nachgekommen wird und diese keine Gefahr für den Straßenverkehr darstellt. </w:t>
      </w:r>
      <w:r w:rsidRPr="009E52D9">
        <w:t>Für Schäden, die durch unzureichende Ladungssicherung an den Transportgütern entstehen, haftet der Auftragnehmer.</w:t>
      </w:r>
      <w:r>
        <w:t xml:space="preserve"> </w:t>
      </w:r>
    </w:p>
    <w:p w14:paraId="76E830AC" w14:textId="77777777" w:rsidR="000779D7" w:rsidRDefault="000779D7" w:rsidP="000779D7">
      <w:pPr>
        <w:jc w:val="both"/>
      </w:pPr>
    </w:p>
    <w:p w14:paraId="76E830AD" w14:textId="77777777" w:rsidR="000779D7" w:rsidRDefault="000779D7" w:rsidP="000779D7">
      <w:pPr>
        <w:jc w:val="both"/>
      </w:pPr>
      <w:r w:rsidRPr="009E52D9">
        <w:t xml:space="preserve">Das Betreten der Lagerfläche sowie das Be- und Entladen auf dem von der </w:t>
      </w:r>
      <w:r>
        <w:t>Strietzel Logistik</w:t>
      </w:r>
      <w:r w:rsidRPr="009E52D9">
        <w:t xml:space="preserve"> beauftragten Be- und Entladestellen ist für Fahrer nur mit Sicherheitsschuhen erlaubt. Anderenfalls ist es möglich, dass dem Fahrer der Zugang verweigert wird.</w:t>
      </w:r>
      <w:r>
        <w:t xml:space="preserve"> Sollten hierdurch Kosten durch Umsatzausfall oder Strafzahlungen anfallen, behält sich die Strietzel Logistik vor, diese an den Auftragnehmer weiterzuleiten.</w:t>
      </w:r>
    </w:p>
    <w:p w14:paraId="76E830AE" w14:textId="77777777" w:rsidR="000779D7" w:rsidRDefault="000779D7" w:rsidP="000779D7">
      <w:pPr>
        <w:jc w:val="both"/>
        <w:rPr>
          <w:u w:val="single"/>
        </w:rPr>
      </w:pPr>
    </w:p>
    <w:p w14:paraId="76E830AF" w14:textId="77777777" w:rsidR="000779D7" w:rsidRPr="00960027" w:rsidRDefault="000779D7" w:rsidP="000779D7">
      <w:pPr>
        <w:jc w:val="both"/>
        <w:rPr>
          <w:u w:val="single"/>
        </w:rPr>
      </w:pPr>
      <w:r w:rsidRPr="00960027">
        <w:rPr>
          <w:u w:val="single"/>
        </w:rPr>
        <w:t xml:space="preserve">- Wartung </w:t>
      </w:r>
    </w:p>
    <w:p w14:paraId="76E830B0" w14:textId="77777777" w:rsidR="000779D7" w:rsidRDefault="000779D7" w:rsidP="000779D7">
      <w:pPr>
        <w:jc w:val="both"/>
      </w:pPr>
    </w:p>
    <w:p w14:paraId="76E830B1" w14:textId="77777777" w:rsidR="000779D7" w:rsidRDefault="000779D7" w:rsidP="000779D7">
      <w:pPr>
        <w:jc w:val="both"/>
      </w:pPr>
      <w:r>
        <w:t xml:space="preserve">Für die eingesetzten Fahrzeuge (inkl. Kühlaggregate) müssen Wartungspläne vorliegen. </w:t>
      </w:r>
      <w:r w:rsidRPr="00E44A8D">
        <w:rPr>
          <w:color w:val="000000" w:themeColor="text1"/>
        </w:rPr>
        <w:t>Weiterhin müssen die Überwachungsgeräte des Kühlaggregates regelmäßig kalibriert werden. Wartungs- und Kalibrierungsmaßnahmen müssen dokumentiert und mindestens 1 Jahr archiviert werden.</w:t>
      </w:r>
      <w:r>
        <w:t xml:space="preserve"> Dabei müssen die Fahrzeuge unter Einhaltung der allgemein anerkannten Regeln der Technik und unter Beachtung der Betriebsanleitung des Herstellers instand gehalten werden. Es dürfen Instandhaltungs-, Um- und Nachrüstungsarbeiten, die spezielle Fachkenntnisse erfordern, nur von autorisierten Fachwerkstätten durchgeführt werden.</w:t>
      </w:r>
    </w:p>
    <w:p w14:paraId="76E830B2" w14:textId="77777777" w:rsidR="000779D7" w:rsidRDefault="000779D7" w:rsidP="000779D7">
      <w:pPr>
        <w:jc w:val="both"/>
      </w:pPr>
    </w:p>
    <w:p w14:paraId="76E830B3" w14:textId="77777777" w:rsidR="000779D7" w:rsidRPr="00960027" w:rsidRDefault="000779D7" w:rsidP="000779D7">
      <w:pPr>
        <w:jc w:val="both"/>
        <w:rPr>
          <w:u w:val="single"/>
        </w:rPr>
      </w:pPr>
      <w:r w:rsidRPr="00960027">
        <w:rPr>
          <w:u w:val="single"/>
        </w:rPr>
        <w:t>- Mit</w:t>
      </w:r>
      <w:r>
        <w:rPr>
          <w:u w:val="single"/>
        </w:rPr>
        <w:t>arbeiterschulung und -</w:t>
      </w:r>
      <w:r w:rsidRPr="00960027">
        <w:rPr>
          <w:u w:val="single"/>
        </w:rPr>
        <w:t>verhalten</w:t>
      </w:r>
    </w:p>
    <w:p w14:paraId="76E830B4" w14:textId="77777777" w:rsidR="000779D7" w:rsidRDefault="000779D7" w:rsidP="000779D7">
      <w:pPr>
        <w:jc w:val="both"/>
      </w:pPr>
    </w:p>
    <w:p w14:paraId="76E830B5" w14:textId="77777777" w:rsidR="000779D7" w:rsidRDefault="000779D7" w:rsidP="000779D7">
      <w:pPr>
        <w:jc w:val="both"/>
      </w:pPr>
      <w:r>
        <w:t>Die Fahrer sind regelmäßig über die genannten Anforderungen sowie über aktuelle Gesetzesänderungen zu schulen. Diese müssen dokumentiert und von den Fahrern umgesetzt werden.</w:t>
      </w:r>
    </w:p>
    <w:p w14:paraId="76E830B6" w14:textId="77777777" w:rsidR="000779D7" w:rsidRDefault="000779D7" w:rsidP="000779D7">
      <w:pPr>
        <w:jc w:val="both"/>
      </w:pPr>
    </w:p>
    <w:p w14:paraId="76E830B7" w14:textId="77777777" w:rsidR="000779D7" w:rsidRDefault="000779D7" w:rsidP="000779D7">
      <w:pPr>
        <w:jc w:val="both"/>
      </w:pPr>
      <w:r>
        <w:t>Der Fahrer hat sämtliche gesetzlichen Bestimmungen, behördliche Vorschriften, Auflagen der Berufsgenossenschaft und der Versicherung einzuhalten.</w:t>
      </w:r>
    </w:p>
    <w:p w14:paraId="76E830B8" w14:textId="77777777" w:rsidR="000779D7" w:rsidRDefault="000779D7" w:rsidP="000779D7">
      <w:pPr>
        <w:jc w:val="both"/>
      </w:pPr>
    </w:p>
    <w:p w14:paraId="76E830B9" w14:textId="77777777" w:rsidR="000779D7" w:rsidRDefault="000779D7" w:rsidP="000779D7">
      <w:pPr>
        <w:jc w:val="both"/>
      </w:pPr>
      <w:r>
        <w:t>Der Fahrer hat bei Übernahme der Ware die Vollständigkeit der Ladung gemäß den Lieferscheinen zu überprüfen. Der Fahrer hat grundsätzlich die Ware, die für den Kunden bestimmt ist, zu entladen und die Lieferung nach Möglichkeit vom Empfänger durch Unterschrift quittieren zu lassen. Der Kunde seinerseits quittiert den Lieferschein.</w:t>
      </w:r>
    </w:p>
    <w:p w14:paraId="76E830BA" w14:textId="77777777" w:rsidR="000779D7" w:rsidRDefault="000779D7" w:rsidP="000779D7">
      <w:pPr>
        <w:jc w:val="both"/>
      </w:pPr>
    </w:p>
    <w:p w14:paraId="76E830BB" w14:textId="77777777" w:rsidR="000779D7" w:rsidRDefault="000779D7" w:rsidP="000779D7">
      <w:pPr>
        <w:jc w:val="both"/>
      </w:pPr>
      <w:r>
        <w:t>Sollte bei Anlieferung der Kunde nicht im Lager anzutreffen sein, muss die Ware ordnungsgemäß abgestellt werden und ggfs. gegen äußere Einflüsse gesichert werden. Der Fahrer muss in diesem Fall einen gesonderten, lesbaren Vermerk auf dem Lieferschein notieren.</w:t>
      </w:r>
    </w:p>
    <w:p w14:paraId="76E830BC" w14:textId="77777777" w:rsidR="000779D7" w:rsidRDefault="000779D7" w:rsidP="000779D7">
      <w:pPr>
        <w:jc w:val="both"/>
      </w:pPr>
      <w:r>
        <w:br/>
        <w:t>Das beim Be- und Entladen auf den Lieferscheinen eingetragene Leergut ist vom Fahrer zu kontrollieren. Die Leergutrücklieferung ist auf dem Lieferschein zu vermerken und nach Möglichkeit vom Kunden quittieren zu lassen.</w:t>
      </w:r>
    </w:p>
    <w:p w14:paraId="76E830BD" w14:textId="77777777" w:rsidR="000779D7" w:rsidRDefault="000779D7" w:rsidP="000779D7">
      <w:pPr>
        <w:jc w:val="both"/>
      </w:pPr>
    </w:p>
    <w:p w14:paraId="76E830BE" w14:textId="77777777" w:rsidR="000779D7" w:rsidRDefault="000779D7" w:rsidP="000779D7">
      <w:pPr>
        <w:jc w:val="both"/>
      </w:pPr>
      <w:r>
        <w:t xml:space="preserve">Die Fahrer haben auf ein sauberes Erscheinungsbild zu achten. Es ist gegenüber den Kunden ein freundlicher Umgangston zu </w:t>
      </w:r>
      <w:r w:rsidRPr="009E52D9">
        <w:t>pflegen.</w:t>
      </w:r>
      <w:r>
        <w:t xml:space="preserve"> </w:t>
      </w:r>
    </w:p>
    <w:p w14:paraId="76E830BF" w14:textId="77777777" w:rsidR="000779D7" w:rsidRDefault="000779D7" w:rsidP="000779D7">
      <w:pPr>
        <w:jc w:val="both"/>
      </w:pPr>
    </w:p>
    <w:p w14:paraId="76E830C0" w14:textId="77777777" w:rsidR="000779D7" w:rsidRDefault="000779D7" w:rsidP="000779D7">
      <w:pPr>
        <w:jc w:val="both"/>
      </w:pPr>
      <w:r>
        <w:lastRenderedPageBreak/>
        <w:t>Die Fahrer müssen die bei der Strietzel Logistik sowie die bei denen von der Strietzel Logistik genannten Kunden angebrachten Hinweis- und Verbotsschilder sowie die Sicherheitsanweisungen des Lagerpersonals befolgen. Die Hinweise des Kunden beim Befahren des Kundengeländes sowie beim Abladen sind unbedingt zu beachten und einzuhalten.</w:t>
      </w:r>
    </w:p>
    <w:p w14:paraId="76E830C1" w14:textId="77777777" w:rsidR="000779D7" w:rsidRDefault="000779D7" w:rsidP="000779D7">
      <w:pPr>
        <w:jc w:val="both"/>
      </w:pPr>
      <w:r>
        <w:t>Während der Verladung muss der Motor ausgeschaltet sein. Die Türen der Fahrzeuge sind aus Sicherheitsgründen sowie zur Verhinderung von äußeren Einflüssen (z.B. Schädlingsbefall) zu schützen.</w:t>
      </w:r>
    </w:p>
    <w:p w14:paraId="76E830C2" w14:textId="77777777" w:rsidR="000779D7" w:rsidRDefault="000779D7" w:rsidP="000779D7">
      <w:pPr>
        <w:jc w:val="both"/>
      </w:pPr>
    </w:p>
    <w:p w14:paraId="76E830C3" w14:textId="77777777" w:rsidR="000779D7" w:rsidRDefault="000779D7" w:rsidP="000779D7">
      <w:pPr>
        <w:jc w:val="both"/>
      </w:pPr>
      <w:r>
        <w:t>Auf dem Gelände der von der Strietzel Logistik beauftragten Kunden ist auf Sauberkeit zu achten. Abfälle jeglicher Art sind in den vorhergesehenen Behältern zu entsorgen. Die Sozialräume sowie sanitären Einrichtungen sind in einem ordnungsgemäßen Zustand zu hinterlassen. Das Rauchen, Essen und Trinken ist nur in den dafür vorgesehenen Bereichen genehmigt und im Lagerbereich sowie beim Be- und Entladen strengstens untersagt.</w:t>
      </w:r>
    </w:p>
    <w:p w14:paraId="76E830C4" w14:textId="77777777" w:rsidR="000779D7" w:rsidRDefault="000779D7" w:rsidP="000779D7">
      <w:pPr>
        <w:jc w:val="both"/>
      </w:pPr>
    </w:p>
    <w:p w14:paraId="76E830C5" w14:textId="77777777" w:rsidR="000779D7" w:rsidRDefault="000779D7" w:rsidP="000779D7">
      <w:pPr>
        <w:jc w:val="both"/>
      </w:pPr>
      <w:r>
        <w:t>Die permanente Erreichbarkeit der Fahrer während der Tour ist zu gewährleisten. Bei unplanmäßigen Verzögerungen oder ungeplanten Änderungen ist die Strietzel Logistik umgehend zu informieren. Sollte es während des Transportes oder beim Entladen zu Beschädigungen an der Ladung oder einer Annahmeverweigerung kommen, ist die Strietzel Logistik umgehend zu informieren.</w:t>
      </w:r>
    </w:p>
    <w:p w14:paraId="76E830C6" w14:textId="77777777" w:rsidR="000779D7" w:rsidRDefault="000779D7" w:rsidP="000779D7">
      <w:pPr>
        <w:jc w:val="both"/>
      </w:pPr>
    </w:p>
    <w:p w14:paraId="76E830C7" w14:textId="77777777" w:rsidR="000779D7" w:rsidRPr="00F954B0" w:rsidRDefault="000779D7" w:rsidP="000779D7">
      <w:pPr>
        <w:numPr>
          <w:ilvl w:val="0"/>
          <w:numId w:val="20"/>
        </w:numPr>
        <w:ind w:left="0" w:firstLine="0"/>
        <w:jc w:val="both"/>
        <w:rPr>
          <w:b/>
        </w:rPr>
      </w:pPr>
      <w:r w:rsidRPr="00F954B0">
        <w:rPr>
          <w:b/>
        </w:rPr>
        <w:t>Rechtliche Bestimmungen</w:t>
      </w:r>
    </w:p>
    <w:p w14:paraId="76E830C8" w14:textId="77777777" w:rsidR="000779D7" w:rsidRDefault="000779D7" w:rsidP="000779D7">
      <w:pPr>
        <w:jc w:val="both"/>
      </w:pPr>
    </w:p>
    <w:p w14:paraId="76E830C9" w14:textId="77777777" w:rsidR="000779D7" w:rsidRDefault="000779D7" w:rsidP="000779D7">
      <w:pPr>
        <w:jc w:val="both"/>
      </w:pPr>
      <w:r>
        <w:t xml:space="preserve">Die Speditionsdienstleistungen werden unter Beachtung der einschlägigen, aktuell gültigen Rechtsvorschriften der EU und der Bundesrepublik Deutschland durchgeführt. Die Einhaltung der geltenden lebensmittelhygienerechtlichen Vorschriften sowie Gesetze unter Berücksichtigung der HACCP-Anforderungen gemäß den im Codex Alimentarius enthaltenen Grundsätzen gilt als vereinbart. </w:t>
      </w:r>
    </w:p>
    <w:p w14:paraId="76E830CA" w14:textId="77777777" w:rsidR="000779D7" w:rsidRDefault="000779D7" w:rsidP="000779D7">
      <w:pPr>
        <w:jc w:val="both"/>
      </w:pPr>
    </w:p>
    <w:p w14:paraId="76E830CB" w14:textId="77777777" w:rsidR="000779D7" w:rsidRDefault="000779D7" w:rsidP="000779D7">
      <w:pPr>
        <w:jc w:val="both"/>
      </w:pPr>
      <w:r>
        <w:t>Dabei wird unter anderem auf die folgenden Rechtsvorschriften und Normen besonders hingewiesen:</w:t>
      </w:r>
    </w:p>
    <w:p w14:paraId="76E830CC" w14:textId="77777777" w:rsidR="000779D7" w:rsidRDefault="000779D7" w:rsidP="000779D7">
      <w:pPr>
        <w:jc w:val="both"/>
      </w:pPr>
    </w:p>
    <w:p w14:paraId="76E830CD" w14:textId="77777777" w:rsidR="000779D7" w:rsidRPr="00C938DB" w:rsidRDefault="000779D7" w:rsidP="000779D7">
      <w:pPr>
        <w:jc w:val="both"/>
      </w:pPr>
      <w:r w:rsidRPr="00C938DB">
        <w:t>- Straßenverkehrsordnung (StVO)</w:t>
      </w:r>
    </w:p>
    <w:p w14:paraId="76E830CE" w14:textId="77777777" w:rsidR="000779D7" w:rsidRPr="00C938DB" w:rsidRDefault="000779D7" w:rsidP="000779D7">
      <w:pPr>
        <w:jc w:val="both"/>
      </w:pPr>
      <w:r w:rsidRPr="00C938DB">
        <w:t>- Güterkraftverkehrsgesetz (GüKG)</w:t>
      </w:r>
    </w:p>
    <w:p w14:paraId="76E830CF" w14:textId="77777777" w:rsidR="000779D7" w:rsidRPr="00C938DB" w:rsidRDefault="000779D7" w:rsidP="000779D7">
      <w:pPr>
        <w:jc w:val="both"/>
      </w:pPr>
      <w:r w:rsidRPr="00C938DB">
        <w:t>- Unfallverhütungsvorschriften: BGV D29 („Fahrzeuge“)</w:t>
      </w:r>
    </w:p>
    <w:p w14:paraId="76E830D0" w14:textId="77777777" w:rsidR="000779D7" w:rsidRPr="00C938DB" w:rsidRDefault="000779D7" w:rsidP="000779D7">
      <w:pPr>
        <w:jc w:val="both"/>
      </w:pPr>
      <w:r w:rsidRPr="00C938DB">
        <w:t>- Allgemeine Deutsche Spediteurbedingungen / CMR</w:t>
      </w:r>
    </w:p>
    <w:p w14:paraId="76E830D1" w14:textId="77777777" w:rsidR="000779D7" w:rsidRPr="00C938DB" w:rsidRDefault="000779D7" w:rsidP="000779D7">
      <w:pPr>
        <w:jc w:val="both"/>
      </w:pPr>
      <w:r w:rsidRPr="00C938DB">
        <w:t>- EG VO 852/2004 zur Lebensmittelhygiene: es müssen bei allen Lebensmitteltransporten die kritischen Eckpunkte nach HACCP-Grundlagen gewährleistet und dokumentiert sein.</w:t>
      </w:r>
    </w:p>
    <w:p w14:paraId="76E830D2" w14:textId="77777777" w:rsidR="000779D7" w:rsidRPr="00C938DB" w:rsidRDefault="000779D7" w:rsidP="000779D7">
      <w:pPr>
        <w:jc w:val="both"/>
      </w:pPr>
      <w:r w:rsidRPr="00C938DB">
        <w:t>- EG VO 178/202 des Europäischen Parlamentes und des Rates zur Festlegung der allgemeinen Grundsätze und Anforderungen des Lebensmittelrechts, zur Errichtung der Europäischen Behörde für Lebensmittelsicherheit und zur Festlegung von Verfahre</w:t>
      </w:r>
      <w:r>
        <w:t>n zur Lebensmittelsicherheit: In</w:t>
      </w:r>
      <w:r w:rsidRPr="00C938DB">
        <w:t xml:space="preserve"> der EU gelten seit 2002 Lebensmittel Transporteure als Lebensmittelunternehmer. Sie sind für die Rückverfolgbarkeit der Transportkette verantwortlich und können belangt werden, wenn die Anforderungen nicht erfüllt werden</w:t>
      </w:r>
    </w:p>
    <w:p w14:paraId="76E830D3" w14:textId="77777777" w:rsidR="000779D7" w:rsidRPr="00C938DB" w:rsidRDefault="000779D7" w:rsidP="000779D7">
      <w:pPr>
        <w:jc w:val="both"/>
      </w:pPr>
      <w:r w:rsidRPr="00C938DB">
        <w:t>- Lebensmittel-, Bedarfsgegenstände- und Futtermittelgesetzbuch (LFGB)</w:t>
      </w:r>
    </w:p>
    <w:p w14:paraId="76E830D4" w14:textId="77777777" w:rsidR="000779D7" w:rsidRPr="00C938DB" w:rsidRDefault="000779D7" w:rsidP="000779D7">
      <w:pPr>
        <w:jc w:val="both"/>
        <w:rPr>
          <w:lang w:val="en-US"/>
        </w:rPr>
      </w:pPr>
      <w:r w:rsidRPr="00C938DB">
        <w:rPr>
          <w:lang w:val="en-US"/>
        </w:rPr>
        <w:t>- International Featured Standard (IFS) Logistics, Version 2 (2012)</w:t>
      </w:r>
    </w:p>
    <w:p w14:paraId="76E830D5" w14:textId="77777777" w:rsidR="000779D7" w:rsidRPr="00B97DF8" w:rsidRDefault="000779D7" w:rsidP="000779D7">
      <w:pPr>
        <w:jc w:val="both"/>
      </w:pPr>
      <w:r w:rsidRPr="00C938DB">
        <w:t>- EG VO 2001/18 über die Freisetzung gentechnisch veränderter Organismen</w:t>
      </w:r>
    </w:p>
    <w:p w14:paraId="76E830D6" w14:textId="77777777" w:rsidR="00FD53B9" w:rsidRDefault="00FD53B9" w:rsidP="000779D7"/>
    <w:p w14:paraId="76E830D7" w14:textId="77777777" w:rsidR="000779D7" w:rsidRPr="004B12D8" w:rsidRDefault="000779D7" w:rsidP="000779D7">
      <w:pPr>
        <w:rPr>
          <w:b/>
        </w:rPr>
      </w:pPr>
      <w:r>
        <w:rPr>
          <w:b/>
        </w:rPr>
        <w:t>4</w:t>
      </w:r>
      <w:r w:rsidRPr="004B12D8">
        <w:rPr>
          <w:b/>
        </w:rPr>
        <w:t>.)</w:t>
      </w:r>
      <w:r>
        <w:rPr>
          <w:b/>
        </w:rPr>
        <w:tab/>
      </w:r>
      <w:r w:rsidRPr="004B12D8">
        <w:rPr>
          <w:b/>
        </w:rPr>
        <w:t xml:space="preserve"> Anforderungen an den Produktschutz</w:t>
      </w:r>
    </w:p>
    <w:p w14:paraId="76E830D8" w14:textId="77777777" w:rsidR="000779D7" w:rsidRDefault="000779D7" w:rsidP="000779D7"/>
    <w:p w14:paraId="76E830D9" w14:textId="77777777" w:rsidR="000779D7" w:rsidRDefault="000779D7" w:rsidP="000779D7">
      <w:pPr>
        <w:jc w:val="both"/>
      </w:pPr>
      <w:r>
        <w:lastRenderedPageBreak/>
        <w:t>Unter den Produktschutz fallen Maßnahmen, die sicherstellen sollen, dass eine absichtliche Schädigung durch kriminelle, terroristische oder kriegerische Angriffe auf unsere Produkte, Mitarbeiter, Gebäude oder Anlagen vermieden werden soll!</w:t>
      </w:r>
    </w:p>
    <w:p w14:paraId="76E830DA" w14:textId="77777777" w:rsidR="000779D7" w:rsidRDefault="000779D7" w:rsidP="000779D7">
      <w:pPr>
        <w:jc w:val="both"/>
      </w:pPr>
    </w:p>
    <w:p w14:paraId="76E830DB" w14:textId="77777777" w:rsidR="000779D7" w:rsidRDefault="000779D7" w:rsidP="000779D7">
      <w:pPr>
        <w:jc w:val="both"/>
      </w:pPr>
      <w:r>
        <w:t>Die Ware ist während der Verladung und Beförderung vor unbefugten Zugriffen zu schützen (z.B. durch Abschließen durch ein Schloss). Der Auftragnehmer hat zu gewährleisten, dass keine Manipulation an der Transporttemperatur durch Dritte erfolgen kann.</w:t>
      </w:r>
    </w:p>
    <w:p w14:paraId="76E830DC" w14:textId="77777777" w:rsidR="000779D7" w:rsidRDefault="000779D7" w:rsidP="000779D7"/>
    <w:p w14:paraId="76E830DD" w14:textId="77777777" w:rsidR="000779D7" w:rsidRPr="00B04AE6" w:rsidRDefault="000779D7" w:rsidP="000779D7">
      <w:pPr>
        <w:rPr>
          <w:b/>
        </w:rPr>
      </w:pPr>
      <w:r>
        <w:rPr>
          <w:b/>
        </w:rPr>
        <w:t>5</w:t>
      </w:r>
      <w:r w:rsidRPr="00B04AE6">
        <w:rPr>
          <w:b/>
        </w:rPr>
        <w:t xml:space="preserve">.) </w:t>
      </w:r>
      <w:r w:rsidRPr="00B04AE6">
        <w:rPr>
          <w:b/>
        </w:rPr>
        <w:tab/>
        <w:t>Verpflichtung über Stillschweigen</w:t>
      </w:r>
    </w:p>
    <w:p w14:paraId="76E830DE" w14:textId="77777777" w:rsidR="000779D7" w:rsidRDefault="000779D7" w:rsidP="000779D7"/>
    <w:p w14:paraId="76E830DF" w14:textId="77777777" w:rsidR="000779D7" w:rsidRDefault="000779D7" w:rsidP="000779D7">
      <w:pPr>
        <w:jc w:val="both"/>
      </w:pPr>
      <w:r>
        <w:t>Der Auftragnehmer verpflichtet sich gegenüber dritten Personen, Stillschweigen zu bewahren. Dies gilt für sämtliche, Ihnen zur Verfügung gestellten Unterlagen sowie sämtliche schriftlichen und mündlichen Informationen. Dies gilt auch für unternehmensbezogene Vorgänge, die innerhalb einer Durchführung eines Auftrags oder einer Ortsbesichtigung bekannt werden. Aufzeichnungen in Bild und/oder Ton bedürfen ausdrücklich der schriftlichen Genehmigung der Strietzel Logistik.</w:t>
      </w:r>
    </w:p>
    <w:p w14:paraId="76E830E0" w14:textId="77777777" w:rsidR="00FD53B9" w:rsidRDefault="00FD53B9" w:rsidP="000779D7">
      <w:pPr>
        <w:jc w:val="both"/>
      </w:pPr>
    </w:p>
    <w:p w14:paraId="76E830E1" w14:textId="77777777" w:rsidR="000779D7" w:rsidRPr="00EB1B9D" w:rsidRDefault="000779D7" w:rsidP="000779D7">
      <w:pPr>
        <w:rPr>
          <w:b/>
        </w:rPr>
      </w:pPr>
      <w:r>
        <w:rPr>
          <w:b/>
        </w:rPr>
        <w:t>6</w:t>
      </w:r>
      <w:r w:rsidRPr="00EB1B9D">
        <w:rPr>
          <w:b/>
        </w:rPr>
        <w:t>.)</w:t>
      </w:r>
      <w:r>
        <w:rPr>
          <w:b/>
        </w:rPr>
        <w:t xml:space="preserve"> </w:t>
      </w:r>
      <w:r>
        <w:rPr>
          <w:b/>
        </w:rPr>
        <w:tab/>
      </w:r>
      <w:r w:rsidRPr="00EB1B9D">
        <w:rPr>
          <w:b/>
        </w:rPr>
        <w:t xml:space="preserve"> Beauftragung von Sub-Unternehmen</w:t>
      </w:r>
    </w:p>
    <w:p w14:paraId="76E830E2" w14:textId="77777777" w:rsidR="000779D7" w:rsidRDefault="000779D7" w:rsidP="000779D7"/>
    <w:p w14:paraId="76E830E3" w14:textId="77777777" w:rsidR="001D5B4D" w:rsidRDefault="000779D7" w:rsidP="000779D7">
      <w:pPr>
        <w:jc w:val="both"/>
      </w:pPr>
      <w:r>
        <w:t>Diese Vereinbarung gilt auch für im Auftrag des Auftragnehmers arbeitende Sub-Unternehmen. Daher ist durch den Auftragnehmer sicherzustellen, dass entsprechende Vereinbarungen (IFS Logistik oder eine Rahmenvereinbarung mit den obigen Anforderungen) mit den beauftragten Unternehmen treffen. Die Nachweise hierüber sind schriftlich zu führen.</w:t>
      </w:r>
    </w:p>
    <w:p w14:paraId="76E830E4" w14:textId="77777777" w:rsidR="001D5B4D" w:rsidRDefault="001D5B4D" w:rsidP="000779D7">
      <w:pPr>
        <w:jc w:val="both"/>
      </w:pPr>
    </w:p>
    <w:p w14:paraId="76E830E5" w14:textId="77777777" w:rsidR="000779D7" w:rsidRPr="003A376D" w:rsidRDefault="000779D7" w:rsidP="000779D7">
      <w:pPr>
        <w:jc w:val="both"/>
      </w:pPr>
      <w:r w:rsidRPr="003A376D">
        <w:t xml:space="preserve">Bei Auftragserteilung verpflichtet sich der Auftragnehmer, die Strietzel Logistik über den Einsatz von Sub- Unternehmen zu informieren und dieses </w:t>
      </w:r>
      <w:r w:rsidR="001D5B4D" w:rsidRPr="003A376D">
        <w:t xml:space="preserve">im Vorwege </w:t>
      </w:r>
      <w:r w:rsidRPr="003A376D">
        <w:t>unmissverständlich anzuzeigen.</w:t>
      </w:r>
    </w:p>
    <w:p w14:paraId="76E830E6" w14:textId="77777777" w:rsidR="000779D7" w:rsidRDefault="000779D7" w:rsidP="000779D7">
      <w:pPr>
        <w:jc w:val="both"/>
      </w:pPr>
    </w:p>
    <w:p w14:paraId="76E830E7" w14:textId="77777777" w:rsidR="000779D7" w:rsidRDefault="000779D7" w:rsidP="000779D7">
      <w:pPr>
        <w:jc w:val="both"/>
      </w:pPr>
      <w:r>
        <w:t xml:space="preserve">Die in den Punkten 1-6 genannten Bestimmungen sind als Mindestkriterien aufzufassen und können durch zusätzliche Absprachen individuell erweitert werden. </w:t>
      </w:r>
    </w:p>
    <w:p w14:paraId="76E830E8" w14:textId="77777777" w:rsidR="000779D7" w:rsidRDefault="000779D7" w:rsidP="000779D7"/>
    <w:p w14:paraId="76E830E9" w14:textId="77777777" w:rsidR="000779D7" w:rsidRDefault="000779D7" w:rsidP="000779D7">
      <w:pPr>
        <w:jc w:val="both"/>
      </w:pPr>
      <w:r>
        <w:t>Eine Überprüfung der Umsetzung durch die Strietzel Logistik kann jederzeit mit einer Vorlaufzeit von 24 Stunden erfolgen.</w:t>
      </w:r>
      <w:r>
        <w:tab/>
      </w:r>
    </w:p>
    <w:p w14:paraId="76E830EA" w14:textId="77777777" w:rsidR="000779D7" w:rsidRDefault="000779D7" w:rsidP="000779D7">
      <w:r>
        <w:t xml:space="preserve">        </w:t>
      </w:r>
    </w:p>
    <w:p w14:paraId="76E830EB" w14:textId="77777777" w:rsidR="000779D7" w:rsidRDefault="000779D7" w:rsidP="000779D7">
      <w:pPr>
        <w:jc w:val="both"/>
      </w:pPr>
      <w:r>
        <w:t xml:space="preserve">Mit der Unterzeichnung der Rahmenvereinbarung erkennt der Auftragnehmer die genannten Punkte der Rahmenvereinbarung an und verpflichtet sich, diese einzuhalten. Bei Nichteinhaltung dieser Grundsätze oder bei Verstößen gegen diese, behält die Strietzel Logistik sich vor, jegliche Zusammenarbeit mit dem Auftragnehmer einzustellen. </w:t>
      </w:r>
      <w:r w:rsidRPr="00C938DB">
        <w:t>Die vorstehenden Anforderungen sind Mindestanforderungen und können durch zusätzliche Absprachen individuell erweitert werden.</w:t>
      </w:r>
    </w:p>
    <w:p w14:paraId="76E830EC" w14:textId="77777777" w:rsidR="00FD53B9" w:rsidRDefault="00FD53B9" w:rsidP="000779D7">
      <w:pPr>
        <w:jc w:val="both"/>
      </w:pPr>
    </w:p>
    <w:p w14:paraId="76E830ED" w14:textId="77777777" w:rsidR="00FD53B9" w:rsidRDefault="00FD53B9" w:rsidP="000779D7">
      <w:pPr>
        <w:jc w:val="both"/>
      </w:pPr>
    </w:p>
    <w:p w14:paraId="76E830EE" w14:textId="77777777" w:rsidR="00FD53B9" w:rsidRDefault="00FD53B9" w:rsidP="000779D7">
      <w:pPr>
        <w:jc w:val="both"/>
      </w:pPr>
    </w:p>
    <w:p w14:paraId="76E830EF" w14:textId="77777777" w:rsidR="00FD53B9" w:rsidRDefault="000779D7" w:rsidP="000779D7">
      <w:pPr>
        <w:jc w:val="both"/>
      </w:pPr>
      <w:r>
        <w:t>Die Rahmenvereinbarung behält die Gültigkeit, bis sie durch eine erneuerte Version ersetzt wird oder die Zusammenarbeit endet.</w:t>
      </w:r>
    </w:p>
    <w:p w14:paraId="76E830F0" w14:textId="77777777" w:rsidR="000779D7" w:rsidRDefault="000779D7" w:rsidP="000779D7"/>
    <w:p w14:paraId="76E830F1" w14:textId="77777777" w:rsidR="000779D7" w:rsidRDefault="000779D7" w:rsidP="000779D7"/>
    <w:p w14:paraId="76E830F2" w14:textId="77777777" w:rsidR="000779D7" w:rsidRPr="004122AC" w:rsidRDefault="000779D7" w:rsidP="000779D7">
      <w:pPr>
        <w:jc w:val="both"/>
        <w:rPr>
          <w:rFonts w:ascii="Arial" w:hAnsi="Arial" w:cs="Arial"/>
          <w:sz w:val="20"/>
          <w:szCs w:val="20"/>
        </w:rPr>
      </w:pPr>
    </w:p>
    <w:p w14:paraId="76E830F3" w14:textId="77777777" w:rsidR="000779D7" w:rsidRPr="004122AC" w:rsidRDefault="00BD31BD" w:rsidP="000779D7">
      <w:pPr>
        <w:jc w:val="both"/>
        <w:rPr>
          <w:rFonts w:ascii="Arial" w:hAnsi="Arial" w:cs="Arial"/>
          <w:sz w:val="20"/>
          <w:szCs w:val="20"/>
        </w:rPr>
      </w:pPr>
      <w:r>
        <w:rPr>
          <w:rFonts w:ascii="Arial" w:hAnsi="Arial" w:cs="Arial"/>
          <w:noProof/>
          <w:sz w:val="20"/>
          <w:szCs w:val="20"/>
        </w:rPr>
        <mc:AlternateContent>
          <mc:Choice Requires="wps">
            <w:drawing>
              <wp:anchor distT="4294967294" distB="4294967294" distL="114300" distR="114300" simplePos="0" relativeHeight="251659264" behindDoc="0" locked="0" layoutInCell="1" allowOverlap="1" wp14:anchorId="76E830FF" wp14:editId="76E83100">
                <wp:simplePos x="0" y="0"/>
                <wp:positionH relativeFrom="column">
                  <wp:posOffset>24130</wp:posOffset>
                </wp:positionH>
                <wp:positionV relativeFrom="paragraph">
                  <wp:posOffset>168909</wp:posOffset>
                </wp:positionV>
                <wp:extent cx="2054860" cy="0"/>
                <wp:effectExtent l="0" t="0" r="21590" b="19050"/>
                <wp:wrapNone/>
                <wp:docPr id="4" name="Gerade Verbindung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48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9EAA76" id="Gerade Verbindung 4"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9pt,13.3pt" to="163.7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"/>
            </w:pict>
          </mc:Fallback>
        </mc:AlternateContent>
      </w:r>
      <w:r w:rsidR="000C4CF6" w:rsidRPr="004122AC">
        <w:rPr>
          <w:rFonts w:ascii="Arial" w:hAnsi="Arial" w:cs="Arial"/>
          <w:sz w:val="20"/>
          <w:szCs w:val="20"/>
        </w:rPr>
        <w:fldChar w:fldCharType="begin">
          <w:ffData>
            <w:name w:val="Text4"/>
            <w:enabled/>
            <w:calcOnExit w:val="0"/>
            <w:textInput/>
          </w:ffData>
        </w:fldChar>
      </w:r>
      <w:bookmarkStart w:id="1" w:name="Text4"/>
      <w:r w:rsidR="000779D7" w:rsidRPr="004122AC">
        <w:rPr>
          <w:rFonts w:ascii="Arial" w:hAnsi="Arial" w:cs="Arial"/>
          <w:sz w:val="20"/>
          <w:szCs w:val="20"/>
        </w:rPr>
        <w:instrText xml:space="preserve"> FORMTEXT </w:instrText>
      </w:r>
      <w:r w:rsidR="000C4CF6" w:rsidRPr="004122AC">
        <w:rPr>
          <w:rFonts w:ascii="Arial" w:hAnsi="Arial" w:cs="Arial"/>
          <w:sz w:val="20"/>
          <w:szCs w:val="20"/>
        </w:rPr>
      </w:r>
      <w:r w:rsidR="000C4CF6" w:rsidRPr="004122AC">
        <w:rPr>
          <w:rFonts w:ascii="Arial" w:hAnsi="Arial" w:cs="Arial"/>
          <w:sz w:val="20"/>
          <w:szCs w:val="20"/>
        </w:rPr>
        <w:fldChar w:fldCharType="separate"/>
      </w:r>
      <w:r w:rsidR="000779D7" w:rsidRPr="004122AC">
        <w:rPr>
          <w:rFonts w:ascii="Arial" w:hAnsi="Arial" w:cs="Arial"/>
          <w:noProof/>
          <w:sz w:val="20"/>
          <w:szCs w:val="20"/>
        </w:rPr>
        <w:t> </w:t>
      </w:r>
      <w:r w:rsidR="000779D7" w:rsidRPr="004122AC">
        <w:rPr>
          <w:rFonts w:ascii="Arial" w:hAnsi="Arial" w:cs="Arial"/>
          <w:noProof/>
          <w:sz w:val="20"/>
          <w:szCs w:val="20"/>
        </w:rPr>
        <w:t> </w:t>
      </w:r>
      <w:r w:rsidR="000779D7" w:rsidRPr="004122AC">
        <w:rPr>
          <w:rFonts w:ascii="Arial" w:hAnsi="Arial" w:cs="Arial"/>
          <w:noProof/>
          <w:sz w:val="20"/>
          <w:szCs w:val="20"/>
        </w:rPr>
        <w:t> </w:t>
      </w:r>
      <w:r w:rsidR="000779D7" w:rsidRPr="004122AC">
        <w:rPr>
          <w:rFonts w:ascii="Arial" w:hAnsi="Arial" w:cs="Arial"/>
          <w:noProof/>
          <w:sz w:val="20"/>
          <w:szCs w:val="20"/>
        </w:rPr>
        <w:t> </w:t>
      </w:r>
      <w:r w:rsidR="000779D7" w:rsidRPr="004122AC">
        <w:rPr>
          <w:rFonts w:ascii="Arial" w:hAnsi="Arial" w:cs="Arial"/>
          <w:noProof/>
          <w:sz w:val="20"/>
          <w:szCs w:val="20"/>
        </w:rPr>
        <w:t> </w:t>
      </w:r>
      <w:r w:rsidR="000C4CF6" w:rsidRPr="004122AC">
        <w:rPr>
          <w:rFonts w:ascii="Arial" w:hAnsi="Arial" w:cs="Arial"/>
          <w:sz w:val="20"/>
          <w:szCs w:val="20"/>
        </w:rPr>
        <w:fldChar w:fldCharType="end"/>
      </w:r>
      <w:bookmarkEnd w:id="1"/>
      <w:r w:rsidR="000779D7" w:rsidRPr="004122AC">
        <w:rPr>
          <w:rFonts w:ascii="Arial" w:hAnsi="Arial" w:cs="Arial"/>
          <w:sz w:val="20"/>
          <w:szCs w:val="20"/>
        </w:rPr>
        <w:t xml:space="preserve">         </w:t>
      </w:r>
    </w:p>
    <w:p w14:paraId="76E830F4" w14:textId="77777777" w:rsidR="000779D7" w:rsidRDefault="000779D7" w:rsidP="000779D7">
      <w:pPr>
        <w:rPr>
          <w:rFonts w:ascii="Arial" w:hAnsi="Arial" w:cs="Arial"/>
          <w:sz w:val="20"/>
          <w:szCs w:val="20"/>
        </w:rPr>
      </w:pPr>
      <w:r w:rsidRPr="004122AC">
        <w:rPr>
          <w:rFonts w:ascii="Arial" w:hAnsi="Arial" w:cs="Arial"/>
          <w:sz w:val="20"/>
          <w:szCs w:val="20"/>
        </w:rPr>
        <w:t>Ort, Datum</w:t>
      </w:r>
      <w:r w:rsidRPr="004122AC">
        <w:rPr>
          <w:rFonts w:ascii="Arial" w:hAnsi="Arial" w:cs="Arial"/>
          <w:sz w:val="20"/>
          <w:szCs w:val="20"/>
        </w:rPr>
        <w:br/>
      </w:r>
    </w:p>
    <w:p w14:paraId="76E830F5" w14:textId="77777777" w:rsidR="000779D7" w:rsidRPr="004122AC" w:rsidRDefault="000779D7" w:rsidP="000779D7">
      <w:pPr>
        <w:rPr>
          <w:rFonts w:ascii="Arial" w:hAnsi="Arial" w:cs="Arial"/>
          <w:sz w:val="20"/>
          <w:szCs w:val="20"/>
        </w:rPr>
      </w:pPr>
    </w:p>
    <w:p w14:paraId="76E830F6" w14:textId="77777777" w:rsidR="000779D7" w:rsidRPr="004122AC" w:rsidRDefault="00BD31BD" w:rsidP="000779D7">
      <w:pPr>
        <w:jc w:val="both"/>
        <w:rPr>
          <w:rFonts w:ascii="Arial" w:hAnsi="Arial" w:cs="Arial"/>
          <w:sz w:val="20"/>
          <w:szCs w:val="20"/>
        </w:rPr>
      </w:pPr>
      <w:r>
        <w:rPr>
          <w:rFonts w:ascii="Arial" w:hAnsi="Arial" w:cs="Arial"/>
          <w:noProof/>
          <w:sz w:val="20"/>
          <w:szCs w:val="20"/>
        </w:rPr>
        <mc:AlternateContent>
          <mc:Choice Requires="wps">
            <w:drawing>
              <wp:anchor distT="4294967294" distB="4294967294" distL="114300" distR="114300" simplePos="0" relativeHeight="251660288" behindDoc="0" locked="0" layoutInCell="1" allowOverlap="1" wp14:anchorId="76E83101" wp14:editId="76E83102">
                <wp:simplePos x="0" y="0"/>
                <wp:positionH relativeFrom="column">
                  <wp:posOffset>36195</wp:posOffset>
                </wp:positionH>
                <wp:positionV relativeFrom="paragraph">
                  <wp:posOffset>173354</wp:posOffset>
                </wp:positionV>
                <wp:extent cx="2054860" cy="0"/>
                <wp:effectExtent l="0" t="0" r="21590" b="19050"/>
                <wp:wrapNone/>
                <wp:docPr id="3" name="Gerade Verbindung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48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C5E9D2" id="Gerade Verbindung 3"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85pt,13.65pt" to="164.6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"/>
            </w:pict>
          </mc:Fallback>
        </mc:AlternateContent>
      </w:r>
      <w:r w:rsidR="000C4CF6" w:rsidRPr="004122AC">
        <w:rPr>
          <w:rFonts w:ascii="Arial" w:hAnsi="Arial" w:cs="Arial"/>
          <w:sz w:val="20"/>
          <w:szCs w:val="20"/>
        </w:rPr>
        <w:fldChar w:fldCharType="begin">
          <w:ffData>
            <w:name w:val="Text5"/>
            <w:enabled/>
            <w:calcOnExit w:val="0"/>
            <w:textInput/>
          </w:ffData>
        </w:fldChar>
      </w:r>
      <w:bookmarkStart w:id="2" w:name="Text5"/>
      <w:r w:rsidR="000779D7" w:rsidRPr="004122AC">
        <w:rPr>
          <w:rFonts w:ascii="Arial" w:hAnsi="Arial" w:cs="Arial"/>
          <w:sz w:val="20"/>
          <w:szCs w:val="20"/>
        </w:rPr>
        <w:instrText xml:space="preserve"> FORMTEXT </w:instrText>
      </w:r>
      <w:r w:rsidR="000C4CF6" w:rsidRPr="004122AC">
        <w:rPr>
          <w:rFonts w:ascii="Arial" w:hAnsi="Arial" w:cs="Arial"/>
          <w:sz w:val="20"/>
          <w:szCs w:val="20"/>
        </w:rPr>
      </w:r>
      <w:r w:rsidR="000C4CF6" w:rsidRPr="004122AC">
        <w:rPr>
          <w:rFonts w:ascii="Arial" w:hAnsi="Arial" w:cs="Arial"/>
          <w:sz w:val="20"/>
          <w:szCs w:val="20"/>
        </w:rPr>
        <w:fldChar w:fldCharType="separate"/>
      </w:r>
      <w:r w:rsidR="000779D7" w:rsidRPr="004122AC">
        <w:rPr>
          <w:rFonts w:ascii="Arial" w:hAnsi="Arial" w:cs="Arial"/>
          <w:noProof/>
          <w:sz w:val="20"/>
          <w:szCs w:val="20"/>
        </w:rPr>
        <w:t> </w:t>
      </w:r>
      <w:r w:rsidR="000779D7" w:rsidRPr="004122AC">
        <w:rPr>
          <w:rFonts w:ascii="Arial" w:hAnsi="Arial" w:cs="Arial"/>
          <w:noProof/>
          <w:sz w:val="20"/>
          <w:szCs w:val="20"/>
        </w:rPr>
        <w:t> </w:t>
      </w:r>
      <w:r w:rsidR="000779D7" w:rsidRPr="004122AC">
        <w:rPr>
          <w:rFonts w:ascii="Arial" w:hAnsi="Arial" w:cs="Arial"/>
          <w:noProof/>
          <w:sz w:val="20"/>
          <w:szCs w:val="20"/>
        </w:rPr>
        <w:t> </w:t>
      </w:r>
      <w:r w:rsidR="000779D7" w:rsidRPr="004122AC">
        <w:rPr>
          <w:rFonts w:ascii="Arial" w:hAnsi="Arial" w:cs="Arial"/>
          <w:noProof/>
          <w:sz w:val="20"/>
          <w:szCs w:val="20"/>
        </w:rPr>
        <w:t> </w:t>
      </w:r>
      <w:r w:rsidR="000779D7" w:rsidRPr="004122AC">
        <w:rPr>
          <w:rFonts w:ascii="Arial" w:hAnsi="Arial" w:cs="Arial"/>
          <w:noProof/>
          <w:sz w:val="20"/>
          <w:szCs w:val="20"/>
        </w:rPr>
        <w:t> </w:t>
      </w:r>
      <w:r w:rsidR="000C4CF6" w:rsidRPr="004122AC">
        <w:rPr>
          <w:rFonts w:ascii="Arial" w:hAnsi="Arial" w:cs="Arial"/>
          <w:sz w:val="20"/>
          <w:szCs w:val="20"/>
        </w:rPr>
        <w:fldChar w:fldCharType="end"/>
      </w:r>
      <w:bookmarkEnd w:id="2"/>
      <w:r w:rsidR="000779D7" w:rsidRPr="004122AC">
        <w:rPr>
          <w:rFonts w:ascii="Arial" w:hAnsi="Arial" w:cs="Arial"/>
          <w:sz w:val="20"/>
          <w:szCs w:val="20"/>
        </w:rPr>
        <w:br/>
        <w:t>Name (in Druckbuchstaben)</w:t>
      </w:r>
    </w:p>
    <w:p w14:paraId="76E830F7" w14:textId="77777777" w:rsidR="000779D7" w:rsidRPr="004122AC" w:rsidRDefault="000779D7" w:rsidP="000779D7">
      <w:pPr>
        <w:jc w:val="both"/>
        <w:rPr>
          <w:rFonts w:ascii="Arial" w:hAnsi="Arial" w:cs="Arial"/>
          <w:sz w:val="20"/>
          <w:szCs w:val="20"/>
        </w:rPr>
      </w:pPr>
    </w:p>
    <w:p w14:paraId="76E830F8" w14:textId="77777777" w:rsidR="000779D7" w:rsidRDefault="000779D7" w:rsidP="000779D7">
      <w:pPr>
        <w:jc w:val="both"/>
        <w:rPr>
          <w:rFonts w:ascii="Arial" w:hAnsi="Arial" w:cs="Arial"/>
          <w:sz w:val="20"/>
          <w:szCs w:val="20"/>
        </w:rPr>
      </w:pPr>
    </w:p>
    <w:p w14:paraId="76E830F9" w14:textId="77777777" w:rsidR="000779D7" w:rsidRDefault="000779D7" w:rsidP="000779D7">
      <w:pPr>
        <w:jc w:val="both"/>
        <w:rPr>
          <w:rFonts w:ascii="Arial" w:hAnsi="Arial" w:cs="Arial"/>
          <w:sz w:val="20"/>
          <w:szCs w:val="20"/>
        </w:rPr>
      </w:pPr>
    </w:p>
    <w:p w14:paraId="76E830FA" w14:textId="77777777" w:rsidR="000779D7" w:rsidRPr="004122AC" w:rsidRDefault="000779D7" w:rsidP="000779D7">
      <w:pPr>
        <w:jc w:val="both"/>
        <w:rPr>
          <w:rFonts w:ascii="Arial" w:hAnsi="Arial" w:cs="Arial"/>
          <w:sz w:val="20"/>
          <w:szCs w:val="20"/>
        </w:rPr>
      </w:pPr>
    </w:p>
    <w:p w14:paraId="76E830FB" w14:textId="77777777" w:rsidR="000779D7" w:rsidRPr="004122AC" w:rsidRDefault="000779D7" w:rsidP="000779D7">
      <w:pPr>
        <w:jc w:val="both"/>
        <w:rPr>
          <w:rFonts w:ascii="Arial" w:hAnsi="Arial" w:cs="Arial"/>
          <w:sz w:val="20"/>
          <w:szCs w:val="20"/>
        </w:rPr>
      </w:pPr>
    </w:p>
    <w:p w14:paraId="76E830FC" w14:textId="77777777" w:rsidR="000779D7" w:rsidRPr="004122AC" w:rsidRDefault="00BD31BD" w:rsidP="000779D7">
      <w:pPr>
        <w:jc w:val="both"/>
        <w:rPr>
          <w:rFonts w:ascii="Arial" w:hAnsi="Arial" w:cs="Arial"/>
          <w:sz w:val="20"/>
          <w:szCs w:val="20"/>
        </w:rPr>
      </w:pPr>
      <w:r>
        <w:rPr>
          <w:rFonts w:ascii="Arial" w:hAnsi="Arial" w:cs="Arial"/>
          <w:noProof/>
          <w:sz w:val="20"/>
          <w:szCs w:val="20"/>
        </w:rPr>
        <mc:AlternateContent>
          <mc:Choice Requires="wps">
            <w:drawing>
              <wp:anchor distT="4294967294" distB="4294967294" distL="114300" distR="114300" simplePos="0" relativeHeight="251661312" behindDoc="0" locked="0" layoutInCell="1" allowOverlap="1" wp14:anchorId="76E83103" wp14:editId="76E83104">
                <wp:simplePos x="0" y="0"/>
                <wp:positionH relativeFrom="column">
                  <wp:posOffset>36195</wp:posOffset>
                </wp:positionH>
                <wp:positionV relativeFrom="paragraph">
                  <wp:posOffset>-1</wp:posOffset>
                </wp:positionV>
                <wp:extent cx="2054860" cy="0"/>
                <wp:effectExtent l="0" t="0" r="21590" b="19050"/>
                <wp:wrapNone/>
                <wp:docPr id="1" name="Gerade Verbindu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48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AC7DBE" id="Gerade Verbindung 1"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85pt,0" to="164.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"/>
            </w:pict>
          </mc:Fallback>
        </mc:AlternateContent>
      </w:r>
      <w:r w:rsidR="000779D7" w:rsidRPr="004122AC">
        <w:rPr>
          <w:rFonts w:ascii="Arial" w:hAnsi="Arial" w:cs="Arial"/>
          <w:sz w:val="20"/>
          <w:szCs w:val="20"/>
        </w:rPr>
        <w:t>Unterschrift/Stempel</w:t>
      </w:r>
    </w:p>
    <w:p w14:paraId="76E830FD" w14:textId="77777777" w:rsidR="000779D7" w:rsidRPr="00023AD7" w:rsidRDefault="000779D7" w:rsidP="000779D7"/>
    <w:p w14:paraId="76E830FE" w14:textId="77777777" w:rsidR="00C2197C" w:rsidRPr="000779D7" w:rsidRDefault="00C2197C" w:rsidP="000779D7"/>
    <w:sectPr w:rsidR="00C2197C" w:rsidRPr="000779D7" w:rsidSect="00504B75">
      <w:headerReference w:type="default" r:id="rId11"/>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E83107" w14:textId="77777777" w:rsidR="00C92E38" w:rsidRDefault="00C92E38" w:rsidP="002C07F1">
      <w:r>
        <w:separator/>
      </w:r>
    </w:p>
  </w:endnote>
  <w:endnote w:type="continuationSeparator" w:id="0">
    <w:p w14:paraId="76E83108" w14:textId="77777777" w:rsidR="00C92E38" w:rsidRDefault="00C92E38" w:rsidP="002C0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0" w:type="auto"/>
      <w:tblLook w:val="04A0" w:firstRow="1" w:lastRow="0" w:firstColumn="1" w:lastColumn="0" w:noHBand="0" w:noVBand="1"/>
    </w:tblPr>
    <w:tblGrid>
      <w:gridCol w:w="3164"/>
      <w:gridCol w:w="1367"/>
      <w:gridCol w:w="1672"/>
      <w:gridCol w:w="2859"/>
    </w:tblGrid>
    <w:tr w:rsidR="00803ACE" w14:paraId="76E83116" w14:textId="77777777" w:rsidTr="00803ACE">
      <w:tc>
        <w:tcPr>
          <w:tcW w:w="3164" w:type="dxa"/>
        </w:tcPr>
        <w:p w14:paraId="76E83113" w14:textId="77777777" w:rsidR="00F106FD" w:rsidRPr="00F106FD" w:rsidRDefault="00F106FD" w:rsidP="00F106FD">
          <w:pPr>
            <w:pStyle w:val="Fuzeile"/>
            <w:rPr>
              <w:sz w:val="16"/>
              <w:szCs w:val="16"/>
            </w:rPr>
          </w:pPr>
          <w:r w:rsidRPr="00F106FD">
            <w:rPr>
              <w:sz w:val="16"/>
              <w:szCs w:val="16"/>
            </w:rPr>
            <w:t>Erstellt: Rene Schaletzki 05.</w:t>
          </w:r>
          <w:r>
            <w:rPr>
              <w:sz w:val="16"/>
              <w:szCs w:val="16"/>
            </w:rPr>
            <w:t>11.2013</w:t>
          </w:r>
        </w:p>
      </w:tc>
      <w:tc>
        <w:tcPr>
          <w:tcW w:w="3039" w:type="dxa"/>
          <w:gridSpan w:val="2"/>
        </w:tcPr>
        <w:p w14:paraId="76E83114" w14:textId="77777777" w:rsidR="00F106FD" w:rsidRPr="00F106FD" w:rsidRDefault="00575E9E" w:rsidP="00F12A42">
          <w:pPr>
            <w:pStyle w:val="Fuzeile"/>
            <w:rPr>
              <w:sz w:val="16"/>
              <w:szCs w:val="16"/>
            </w:rPr>
          </w:pPr>
          <w:r>
            <w:rPr>
              <w:sz w:val="16"/>
              <w:szCs w:val="16"/>
            </w:rPr>
            <w:t xml:space="preserve">Aktualisiert: </w:t>
          </w:r>
          <w:r w:rsidR="00F12A42">
            <w:rPr>
              <w:sz w:val="16"/>
              <w:szCs w:val="16"/>
            </w:rPr>
            <w:t>Kaja Elvers, 24.02.2016</w:t>
          </w:r>
        </w:p>
      </w:tc>
      <w:tc>
        <w:tcPr>
          <w:tcW w:w="2859" w:type="dxa"/>
        </w:tcPr>
        <w:p w14:paraId="76E83115" w14:textId="77777777" w:rsidR="00575E9E" w:rsidRPr="00575E9E" w:rsidRDefault="00F106FD" w:rsidP="00F12A42">
          <w:pPr>
            <w:pStyle w:val="Fuzeile"/>
            <w:rPr>
              <w:sz w:val="16"/>
              <w:szCs w:val="16"/>
            </w:rPr>
          </w:pPr>
          <w:r w:rsidRPr="00F106FD">
            <w:rPr>
              <w:sz w:val="16"/>
              <w:szCs w:val="16"/>
            </w:rPr>
            <w:t>Freig</w:t>
          </w:r>
          <w:r w:rsidR="00803ACE">
            <w:rPr>
              <w:sz w:val="16"/>
              <w:szCs w:val="16"/>
            </w:rPr>
            <w:t xml:space="preserve">egeben: Kai Strietzel </w:t>
          </w:r>
          <w:r w:rsidR="00F12A42">
            <w:rPr>
              <w:sz w:val="16"/>
              <w:szCs w:val="16"/>
            </w:rPr>
            <w:t>24.02</w:t>
          </w:r>
          <w:r w:rsidR="00803ACE">
            <w:rPr>
              <w:sz w:val="16"/>
              <w:szCs w:val="16"/>
            </w:rPr>
            <w:t>.2016</w:t>
          </w:r>
        </w:p>
      </w:tc>
    </w:tr>
    <w:tr w:rsidR="00803ACE" w14:paraId="76E83119" w14:textId="77777777" w:rsidTr="00787061">
      <w:tc>
        <w:tcPr>
          <w:tcW w:w="4531" w:type="dxa"/>
          <w:gridSpan w:val="2"/>
        </w:tcPr>
        <w:p w14:paraId="76E83117" w14:textId="6BD82D12" w:rsidR="00803ACE" w:rsidRPr="00F106FD" w:rsidRDefault="009A21C7" w:rsidP="009A21C7">
          <w:pPr>
            <w:pStyle w:val="Fuzeile"/>
            <w:rPr>
              <w:sz w:val="16"/>
              <w:szCs w:val="16"/>
            </w:rPr>
          </w:pPr>
          <w:r>
            <w:rPr>
              <w:sz w:val="16"/>
              <w:szCs w:val="16"/>
            </w:rPr>
            <w:fldChar w:fldCharType="begin"/>
          </w:r>
          <w:r>
            <w:rPr>
              <w:sz w:val="16"/>
              <w:szCs w:val="16"/>
            </w:rPr>
            <w:instrText xml:space="preserve"> FILENAME  \p  \* MERGEFORMAT </w:instrText>
          </w:r>
          <w:r>
            <w:rPr>
              <w:sz w:val="16"/>
              <w:szCs w:val="16"/>
            </w:rPr>
            <w:fldChar w:fldCharType="separate"/>
          </w:r>
          <w:r>
            <w:rPr>
              <w:noProof/>
              <w:sz w:val="16"/>
              <w:szCs w:val="16"/>
            </w:rPr>
            <w:t>https://behr-ag-0.spf.busymouse24.de/QualitaetsManagement/Logistik Handbuch/IFS HANDBUCH STRIETZEL LOGISTIK</w:t>
          </w:r>
          <w:r>
            <w:rPr>
              <w:sz w:val="16"/>
              <w:szCs w:val="16"/>
            </w:rPr>
            <w:fldChar w:fldCharType="end"/>
          </w:r>
        </w:p>
      </w:tc>
      <w:tc>
        <w:tcPr>
          <w:tcW w:w="4531" w:type="dxa"/>
          <w:gridSpan w:val="2"/>
        </w:tcPr>
        <w:p w14:paraId="76E83118" w14:textId="77777777" w:rsidR="00803ACE" w:rsidRPr="00F106FD" w:rsidRDefault="00803ACE" w:rsidP="00BE77CA">
          <w:pPr>
            <w:pStyle w:val="Fuzeile"/>
            <w:rPr>
              <w:sz w:val="16"/>
              <w:szCs w:val="16"/>
            </w:rPr>
          </w:pPr>
          <w:r>
            <w:rPr>
              <w:sz w:val="16"/>
              <w:szCs w:val="16"/>
            </w:rPr>
            <w:t>Version 4</w:t>
          </w:r>
        </w:p>
      </w:tc>
    </w:tr>
  </w:tbl>
  <w:p w14:paraId="76E8311A" w14:textId="77777777" w:rsidR="00887024" w:rsidRDefault="00887024">
    <w:pPr>
      <w:pStyle w:val="Fuzeile"/>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E83105" w14:textId="77777777" w:rsidR="00C92E38" w:rsidRDefault="00C92E38" w:rsidP="002C07F1">
      <w:r>
        <w:separator/>
      </w:r>
    </w:p>
  </w:footnote>
  <w:footnote w:type="continuationSeparator" w:id="0">
    <w:p w14:paraId="76E83106" w14:textId="77777777" w:rsidR="00C92E38" w:rsidRDefault="00C92E38" w:rsidP="002C07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30"/>
      <w:gridCol w:w="5537"/>
      <w:gridCol w:w="1879"/>
    </w:tblGrid>
    <w:tr w:rsidR="00887024" w14:paraId="76E83110" w14:textId="77777777" w:rsidTr="00314707">
      <w:trPr>
        <w:cantSplit/>
        <w:trHeight w:val="467"/>
        <w:jc w:val="center"/>
      </w:trPr>
      <w:tc>
        <w:tcPr>
          <w:tcW w:w="2030" w:type="dxa"/>
        </w:tcPr>
        <w:p w14:paraId="76E8310A" w14:textId="77777777" w:rsidR="00887024" w:rsidRDefault="00887024" w:rsidP="00504B75">
          <w:pPr>
            <w:pStyle w:val="Kopfzeile"/>
          </w:pPr>
          <w:r>
            <w:t xml:space="preserve">            </w:t>
          </w:r>
          <w:r>
            <w:rPr>
              <w:noProof/>
            </w:rPr>
            <w:drawing>
              <wp:inline distT="0" distB="0" distL="0" distR="0" wp14:anchorId="76E8311D" wp14:editId="76E8311E">
                <wp:extent cx="1125830" cy="492981"/>
                <wp:effectExtent l="19050" t="0" r="0" b="0"/>
                <wp:docPr id="2" name="Grafik 2" descr="Strietze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rietzel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4735" cy="492502"/>
                        </a:xfrm>
                        <a:prstGeom prst="rect">
                          <a:avLst/>
                        </a:prstGeom>
                        <a:noFill/>
                        <a:ln>
                          <a:noFill/>
                        </a:ln>
                      </pic:spPr>
                    </pic:pic>
                  </a:graphicData>
                </a:graphic>
              </wp:inline>
            </w:drawing>
          </w:r>
        </w:p>
        <w:p w14:paraId="76E8310B" w14:textId="77777777" w:rsidR="00887024" w:rsidRDefault="00887024" w:rsidP="00504B75">
          <w:pPr>
            <w:pStyle w:val="Kopfzeile"/>
          </w:pPr>
        </w:p>
      </w:tc>
      <w:tc>
        <w:tcPr>
          <w:tcW w:w="5537" w:type="dxa"/>
        </w:tcPr>
        <w:p w14:paraId="76E8310C" w14:textId="77777777" w:rsidR="00887024" w:rsidRPr="007D75AE" w:rsidRDefault="00887024" w:rsidP="008A4DF8">
          <w:pPr>
            <w:jc w:val="both"/>
            <w:rPr>
              <w:rFonts w:ascii="Verdana" w:hAnsi="Verdana"/>
              <w:b/>
              <w:sz w:val="16"/>
              <w:szCs w:val="16"/>
            </w:rPr>
          </w:pPr>
        </w:p>
        <w:p w14:paraId="76E8310D" w14:textId="77777777" w:rsidR="00887024" w:rsidRDefault="00887024" w:rsidP="000971C2">
          <w:pPr>
            <w:jc w:val="center"/>
            <w:rPr>
              <w:rFonts w:ascii="Verdana" w:hAnsi="Verdana"/>
              <w:b/>
            </w:rPr>
          </w:pPr>
        </w:p>
        <w:p w14:paraId="76E8310E" w14:textId="77777777" w:rsidR="000779D7" w:rsidRPr="00803ACE" w:rsidRDefault="004C46A9" w:rsidP="00803ACE">
          <w:pPr>
            <w:jc w:val="center"/>
            <w:rPr>
              <w:rFonts w:ascii="Verdana" w:hAnsi="Verdana"/>
              <w:b/>
            </w:rPr>
          </w:pPr>
          <w:r>
            <w:rPr>
              <w:rFonts w:ascii="Verdana" w:hAnsi="Verdana"/>
              <w:b/>
            </w:rPr>
            <w:t>F</w:t>
          </w:r>
          <w:r w:rsidR="004911B3">
            <w:rPr>
              <w:rFonts w:ascii="Verdana" w:hAnsi="Verdana"/>
              <w:b/>
            </w:rPr>
            <w:t xml:space="preserve"> </w:t>
          </w:r>
          <w:r w:rsidR="00F629F2">
            <w:rPr>
              <w:rFonts w:ascii="Verdana" w:hAnsi="Verdana"/>
              <w:b/>
            </w:rPr>
            <w:t>_</w:t>
          </w:r>
          <w:r w:rsidR="004911B3">
            <w:rPr>
              <w:rFonts w:ascii="Verdana" w:hAnsi="Verdana"/>
              <w:b/>
            </w:rPr>
            <w:t>6.1</w:t>
          </w:r>
          <w:r>
            <w:rPr>
              <w:rFonts w:ascii="Verdana" w:hAnsi="Verdana"/>
              <w:b/>
            </w:rPr>
            <w:t>_Qualitätsrahmenvereinbarung Spediteure</w:t>
          </w:r>
        </w:p>
      </w:tc>
      <w:tc>
        <w:tcPr>
          <w:tcW w:w="1879" w:type="dxa"/>
        </w:tcPr>
        <w:p w14:paraId="76E8310F" w14:textId="77777777" w:rsidR="00887024" w:rsidRPr="004F139F" w:rsidRDefault="00887024" w:rsidP="00D64EEF">
          <w:pPr>
            <w:pStyle w:val="Kopfzeile"/>
            <w:spacing w:before="180" w:after="60"/>
            <w:rPr>
              <w:rFonts w:ascii="Verdana" w:hAnsi="Verdana"/>
              <w:sz w:val="20"/>
              <w:szCs w:val="20"/>
            </w:rPr>
          </w:pPr>
          <w:r w:rsidRPr="00AF7CF1">
            <w:rPr>
              <w:rFonts w:ascii="Verdana" w:hAnsi="Verdana"/>
              <w:sz w:val="20"/>
              <w:szCs w:val="20"/>
            </w:rPr>
            <w:t xml:space="preserve">Seite </w:t>
          </w:r>
          <w:r w:rsidR="000C4CF6" w:rsidRPr="00AF7CF1">
            <w:rPr>
              <w:rFonts w:ascii="Verdana" w:hAnsi="Verdana"/>
              <w:b/>
              <w:sz w:val="20"/>
              <w:szCs w:val="20"/>
            </w:rPr>
            <w:fldChar w:fldCharType="begin"/>
          </w:r>
          <w:r w:rsidRPr="00AF7CF1">
            <w:rPr>
              <w:rFonts w:ascii="Verdana" w:hAnsi="Verdana"/>
              <w:b/>
              <w:sz w:val="20"/>
              <w:szCs w:val="20"/>
            </w:rPr>
            <w:instrText>PAGE  \* Arabic  \* MERGEFORMAT</w:instrText>
          </w:r>
          <w:r w:rsidR="000C4CF6" w:rsidRPr="00AF7CF1">
            <w:rPr>
              <w:rFonts w:ascii="Verdana" w:hAnsi="Verdana"/>
              <w:b/>
              <w:sz w:val="20"/>
              <w:szCs w:val="20"/>
            </w:rPr>
            <w:fldChar w:fldCharType="separate"/>
          </w:r>
          <w:r w:rsidR="0098454F">
            <w:rPr>
              <w:rFonts w:ascii="Verdana" w:hAnsi="Verdana"/>
              <w:b/>
              <w:noProof/>
              <w:sz w:val="20"/>
              <w:szCs w:val="20"/>
            </w:rPr>
            <w:t>3</w:t>
          </w:r>
          <w:r w:rsidR="000C4CF6" w:rsidRPr="00AF7CF1">
            <w:rPr>
              <w:rFonts w:ascii="Verdana" w:hAnsi="Verdana"/>
              <w:b/>
              <w:sz w:val="20"/>
              <w:szCs w:val="20"/>
            </w:rPr>
            <w:fldChar w:fldCharType="end"/>
          </w:r>
          <w:r w:rsidRPr="00AF7CF1">
            <w:rPr>
              <w:rFonts w:ascii="Verdana" w:hAnsi="Verdana"/>
              <w:sz w:val="20"/>
              <w:szCs w:val="20"/>
            </w:rPr>
            <w:t xml:space="preserve"> von </w:t>
          </w:r>
          <w:r w:rsidR="009A21C7">
            <w:rPr>
              <w:rFonts w:ascii="Verdana" w:hAnsi="Verdana"/>
              <w:b/>
              <w:noProof/>
              <w:sz w:val="20"/>
              <w:szCs w:val="20"/>
            </w:rPr>
            <w:fldChar w:fldCharType="begin"/>
          </w:r>
          <w:r w:rsidR="009A21C7">
            <w:rPr>
              <w:rFonts w:ascii="Verdana" w:hAnsi="Verdana"/>
              <w:b/>
              <w:noProof/>
              <w:sz w:val="20"/>
              <w:szCs w:val="20"/>
            </w:rPr>
            <w:instrText>NUMPAGES  \* Arabic  \* MERGEFORMAT</w:instrText>
          </w:r>
          <w:r w:rsidR="009A21C7">
            <w:rPr>
              <w:rFonts w:ascii="Verdana" w:hAnsi="Verdana"/>
              <w:b/>
              <w:noProof/>
              <w:sz w:val="20"/>
              <w:szCs w:val="20"/>
            </w:rPr>
            <w:fldChar w:fldCharType="separate"/>
          </w:r>
          <w:r w:rsidR="0098454F">
            <w:rPr>
              <w:rFonts w:ascii="Verdana" w:hAnsi="Verdana"/>
              <w:b/>
              <w:noProof/>
              <w:sz w:val="20"/>
              <w:szCs w:val="20"/>
            </w:rPr>
            <w:t>6</w:t>
          </w:r>
          <w:r w:rsidR="009A21C7">
            <w:rPr>
              <w:rFonts w:ascii="Verdana" w:hAnsi="Verdana"/>
              <w:b/>
              <w:noProof/>
              <w:sz w:val="20"/>
              <w:szCs w:val="20"/>
            </w:rPr>
            <w:fldChar w:fldCharType="end"/>
          </w:r>
        </w:p>
      </w:tc>
    </w:tr>
  </w:tbl>
  <w:p w14:paraId="76E83111" w14:textId="77777777" w:rsidR="00887024" w:rsidRDefault="0088702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B261D"/>
    <w:multiLevelType w:val="hybridMultilevel"/>
    <w:tmpl w:val="341EBF02"/>
    <w:lvl w:ilvl="0" w:tplc="95E4E57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8914BCD"/>
    <w:multiLevelType w:val="multilevel"/>
    <w:tmpl w:val="9DAC3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A64FB0"/>
    <w:multiLevelType w:val="multilevel"/>
    <w:tmpl w:val="CAC6B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15E6618"/>
    <w:multiLevelType w:val="multilevel"/>
    <w:tmpl w:val="CF8E0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2C129B9"/>
    <w:multiLevelType w:val="multilevel"/>
    <w:tmpl w:val="8CB22D56"/>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61F51E3"/>
    <w:multiLevelType w:val="multilevel"/>
    <w:tmpl w:val="96D02838"/>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DA914A0"/>
    <w:multiLevelType w:val="singleLevel"/>
    <w:tmpl w:val="0407000F"/>
    <w:lvl w:ilvl="0">
      <w:start w:val="1"/>
      <w:numFmt w:val="decimal"/>
      <w:lvlText w:val="%1."/>
      <w:lvlJc w:val="left"/>
      <w:pPr>
        <w:tabs>
          <w:tab w:val="num" w:pos="360"/>
        </w:tabs>
        <w:ind w:left="360" w:hanging="360"/>
      </w:pPr>
      <w:rPr>
        <w:rFonts w:hint="default"/>
      </w:rPr>
    </w:lvl>
  </w:abstractNum>
  <w:abstractNum w:abstractNumId="7" w15:restartNumberingAfterBreak="0">
    <w:nsid w:val="24B31F98"/>
    <w:multiLevelType w:val="multilevel"/>
    <w:tmpl w:val="80883FFC"/>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28F3345B"/>
    <w:multiLevelType w:val="multilevel"/>
    <w:tmpl w:val="9A5E9E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C4E6BDB"/>
    <w:multiLevelType w:val="multilevel"/>
    <w:tmpl w:val="15885F2E"/>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39466C31"/>
    <w:multiLevelType w:val="multilevel"/>
    <w:tmpl w:val="A7B074B0"/>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39D8468D"/>
    <w:multiLevelType w:val="multilevel"/>
    <w:tmpl w:val="8F2E6EE4"/>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3E0D39C1"/>
    <w:multiLevelType w:val="hybridMultilevel"/>
    <w:tmpl w:val="9D2E869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1DF4049"/>
    <w:multiLevelType w:val="multilevel"/>
    <w:tmpl w:val="095C910A"/>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50D24C88"/>
    <w:multiLevelType w:val="hybridMultilevel"/>
    <w:tmpl w:val="A6082ACA"/>
    <w:lvl w:ilvl="0" w:tplc="5128FF60">
      <w:numFmt w:val="bullet"/>
      <w:lvlText w:val="-"/>
      <w:lvlJc w:val="left"/>
      <w:pPr>
        <w:ind w:left="720" w:hanging="360"/>
      </w:pPr>
      <w:rPr>
        <w:rFonts w:ascii="Times New Roman" w:eastAsia="Times New Roman" w:hAnsi="Times New Roman" w:cs="Times New Roman"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3A51EE6"/>
    <w:multiLevelType w:val="multilevel"/>
    <w:tmpl w:val="4560CE70"/>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5B2D16C3"/>
    <w:multiLevelType w:val="multilevel"/>
    <w:tmpl w:val="B30C5A78"/>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5DF84778"/>
    <w:multiLevelType w:val="multilevel"/>
    <w:tmpl w:val="F126D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5F408C5"/>
    <w:multiLevelType w:val="multilevel"/>
    <w:tmpl w:val="1B6414DA"/>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762132B1"/>
    <w:multiLevelType w:val="singleLevel"/>
    <w:tmpl w:val="0407000F"/>
    <w:lvl w:ilvl="0">
      <w:start w:val="1"/>
      <w:numFmt w:val="decimal"/>
      <w:lvlText w:val="%1."/>
      <w:lvlJc w:val="left"/>
      <w:pPr>
        <w:tabs>
          <w:tab w:val="num" w:pos="360"/>
        </w:tabs>
        <w:ind w:left="360" w:hanging="360"/>
      </w:pPr>
    </w:lvl>
  </w:abstractNum>
  <w:num w:numId="1">
    <w:abstractNumId w:val="19"/>
  </w:num>
  <w:num w:numId="2">
    <w:abstractNumId w:val="6"/>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17"/>
  </w:num>
  <w:num w:numId="16">
    <w:abstractNumId w:val="3"/>
  </w:num>
  <w:num w:numId="17">
    <w:abstractNumId w:val="2"/>
  </w:num>
  <w:num w:numId="18">
    <w:abstractNumId w:val="1"/>
  </w:num>
  <w:num w:numId="19">
    <w:abstractNumId w:val="12"/>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8ED"/>
    <w:rsid w:val="00020AB6"/>
    <w:rsid w:val="00023AD7"/>
    <w:rsid w:val="00045D8D"/>
    <w:rsid w:val="00062AFF"/>
    <w:rsid w:val="0006517A"/>
    <w:rsid w:val="00066FCF"/>
    <w:rsid w:val="0007124C"/>
    <w:rsid w:val="000779D7"/>
    <w:rsid w:val="00080AFC"/>
    <w:rsid w:val="000971C2"/>
    <w:rsid w:val="000B6CC1"/>
    <w:rsid w:val="000C4CF6"/>
    <w:rsid w:val="000F471F"/>
    <w:rsid w:val="00103F96"/>
    <w:rsid w:val="00110E12"/>
    <w:rsid w:val="001120D7"/>
    <w:rsid w:val="00142E8D"/>
    <w:rsid w:val="001471A9"/>
    <w:rsid w:val="00147C37"/>
    <w:rsid w:val="0015183C"/>
    <w:rsid w:val="001715C6"/>
    <w:rsid w:val="00181393"/>
    <w:rsid w:val="00186144"/>
    <w:rsid w:val="001A581E"/>
    <w:rsid w:val="001A7F86"/>
    <w:rsid w:val="001B404C"/>
    <w:rsid w:val="001B4F53"/>
    <w:rsid w:val="001C14D0"/>
    <w:rsid w:val="001D5B4D"/>
    <w:rsid w:val="001E575B"/>
    <w:rsid w:val="002218ED"/>
    <w:rsid w:val="00235A1F"/>
    <w:rsid w:val="00256DE8"/>
    <w:rsid w:val="00284B98"/>
    <w:rsid w:val="002A0600"/>
    <w:rsid w:val="002A3053"/>
    <w:rsid w:val="002B5DC3"/>
    <w:rsid w:val="002C07F1"/>
    <w:rsid w:val="0031319D"/>
    <w:rsid w:val="00314707"/>
    <w:rsid w:val="00344AF1"/>
    <w:rsid w:val="00352C63"/>
    <w:rsid w:val="003576E6"/>
    <w:rsid w:val="00361DE3"/>
    <w:rsid w:val="003A376D"/>
    <w:rsid w:val="003C657C"/>
    <w:rsid w:val="003D5A7C"/>
    <w:rsid w:val="003F489E"/>
    <w:rsid w:val="00403FB1"/>
    <w:rsid w:val="00437959"/>
    <w:rsid w:val="004411A4"/>
    <w:rsid w:val="00441239"/>
    <w:rsid w:val="00472110"/>
    <w:rsid w:val="004816D0"/>
    <w:rsid w:val="004911B3"/>
    <w:rsid w:val="004C46A9"/>
    <w:rsid w:val="004C7D9B"/>
    <w:rsid w:val="004D0EFB"/>
    <w:rsid w:val="004D5CD0"/>
    <w:rsid w:val="004E2C5E"/>
    <w:rsid w:val="004F5D56"/>
    <w:rsid w:val="00504B75"/>
    <w:rsid w:val="00510199"/>
    <w:rsid w:val="00527E39"/>
    <w:rsid w:val="00530D7E"/>
    <w:rsid w:val="00550EA2"/>
    <w:rsid w:val="00560460"/>
    <w:rsid w:val="00567EA6"/>
    <w:rsid w:val="00575E9E"/>
    <w:rsid w:val="005A41C4"/>
    <w:rsid w:val="005D13E8"/>
    <w:rsid w:val="005E544E"/>
    <w:rsid w:val="005F4834"/>
    <w:rsid w:val="006148EA"/>
    <w:rsid w:val="00624293"/>
    <w:rsid w:val="00635661"/>
    <w:rsid w:val="00664FBA"/>
    <w:rsid w:val="00694204"/>
    <w:rsid w:val="00696197"/>
    <w:rsid w:val="006A081C"/>
    <w:rsid w:val="006A288D"/>
    <w:rsid w:val="006A403F"/>
    <w:rsid w:val="006B23FD"/>
    <w:rsid w:val="006C3FFC"/>
    <w:rsid w:val="006D69D2"/>
    <w:rsid w:val="006D6CD5"/>
    <w:rsid w:val="006F28D6"/>
    <w:rsid w:val="00700626"/>
    <w:rsid w:val="007075A9"/>
    <w:rsid w:val="007247EF"/>
    <w:rsid w:val="00752213"/>
    <w:rsid w:val="00771B8A"/>
    <w:rsid w:val="007A138F"/>
    <w:rsid w:val="007B6F09"/>
    <w:rsid w:val="007C6C5B"/>
    <w:rsid w:val="007C7574"/>
    <w:rsid w:val="007D368B"/>
    <w:rsid w:val="007D75AE"/>
    <w:rsid w:val="007E16BE"/>
    <w:rsid w:val="00803ACE"/>
    <w:rsid w:val="00814F6E"/>
    <w:rsid w:val="00815480"/>
    <w:rsid w:val="00830722"/>
    <w:rsid w:val="008527AB"/>
    <w:rsid w:val="00870363"/>
    <w:rsid w:val="00875CCF"/>
    <w:rsid w:val="0087620D"/>
    <w:rsid w:val="00887024"/>
    <w:rsid w:val="008958F0"/>
    <w:rsid w:val="008A4DF8"/>
    <w:rsid w:val="008C15AE"/>
    <w:rsid w:val="008C3C2B"/>
    <w:rsid w:val="008C55E4"/>
    <w:rsid w:val="008C5934"/>
    <w:rsid w:val="008C6C06"/>
    <w:rsid w:val="008C7A54"/>
    <w:rsid w:val="008E6EB1"/>
    <w:rsid w:val="008F04DF"/>
    <w:rsid w:val="00902E3F"/>
    <w:rsid w:val="00906584"/>
    <w:rsid w:val="00907265"/>
    <w:rsid w:val="009328A2"/>
    <w:rsid w:val="00936C49"/>
    <w:rsid w:val="009529E8"/>
    <w:rsid w:val="00961186"/>
    <w:rsid w:val="00965B69"/>
    <w:rsid w:val="0098454F"/>
    <w:rsid w:val="00986992"/>
    <w:rsid w:val="009A21C7"/>
    <w:rsid w:val="009A6523"/>
    <w:rsid w:val="00A031C9"/>
    <w:rsid w:val="00A1283A"/>
    <w:rsid w:val="00A15AB7"/>
    <w:rsid w:val="00A16646"/>
    <w:rsid w:val="00A30A4D"/>
    <w:rsid w:val="00A30C10"/>
    <w:rsid w:val="00A411A2"/>
    <w:rsid w:val="00A62502"/>
    <w:rsid w:val="00A923BF"/>
    <w:rsid w:val="00A94278"/>
    <w:rsid w:val="00AA231F"/>
    <w:rsid w:val="00AA328E"/>
    <w:rsid w:val="00AA345A"/>
    <w:rsid w:val="00AA401E"/>
    <w:rsid w:val="00AC5CB6"/>
    <w:rsid w:val="00AF1159"/>
    <w:rsid w:val="00AF7CF1"/>
    <w:rsid w:val="00B11F17"/>
    <w:rsid w:val="00B2539E"/>
    <w:rsid w:val="00B2731F"/>
    <w:rsid w:val="00B46582"/>
    <w:rsid w:val="00B5691E"/>
    <w:rsid w:val="00B75A09"/>
    <w:rsid w:val="00B83092"/>
    <w:rsid w:val="00B94031"/>
    <w:rsid w:val="00BD2E67"/>
    <w:rsid w:val="00BD31BD"/>
    <w:rsid w:val="00BE6463"/>
    <w:rsid w:val="00BE6486"/>
    <w:rsid w:val="00BE77CA"/>
    <w:rsid w:val="00C007D8"/>
    <w:rsid w:val="00C2197C"/>
    <w:rsid w:val="00C245D7"/>
    <w:rsid w:val="00C25884"/>
    <w:rsid w:val="00C524DC"/>
    <w:rsid w:val="00C77DFD"/>
    <w:rsid w:val="00C869AF"/>
    <w:rsid w:val="00C86DEB"/>
    <w:rsid w:val="00C92E38"/>
    <w:rsid w:val="00CB6CBF"/>
    <w:rsid w:val="00CE1818"/>
    <w:rsid w:val="00D020A4"/>
    <w:rsid w:val="00D03747"/>
    <w:rsid w:val="00D2216C"/>
    <w:rsid w:val="00D22994"/>
    <w:rsid w:val="00D23CA0"/>
    <w:rsid w:val="00D33869"/>
    <w:rsid w:val="00D64EEF"/>
    <w:rsid w:val="00D80DB8"/>
    <w:rsid w:val="00D926FB"/>
    <w:rsid w:val="00D93312"/>
    <w:rsid w:val="00DB18D0"/>
    <w:rsid w:val="00DB44FA"/>
    <w:rsid w:val="00DC41B8"/>
    <w:rsid w:val="00DD40CE"/>
    <w:rsid w:val="00DF07F1"/>
    <w:rsid w:val="00DF333F"/>
    <w:rsid w:val="00DF3FDC"/>
    <w:rsid w:val="00DF6C67"/>
    <w:rsid w:val="00E44A8D"/>
    <w:rsid w:val="00E5178E"/>
    <w:rsid w:val="00E733E6"/>
    <w:rsid w:val="00EC082E"/>
    <w:rsid w:val="00EF1784"/>
    <w:rsid w:val="00EF2ED2"/>
    <w:rsid w:val="00EF7EB2"/>
    <w:rsid w:val="00F03A6D"/>
    <w:rsid w:val="00F064DE"/>
    <w:rsid w:val="00F106FD"/>
    <w:rsid w:val="00F12A42"/>
    <w:rsid w:val="00F202D1"/>
    <w:rsid w:val="00F220FA"/>
    <w:rsid w:val="00F2505A"/>
    <w:rsid w:val="00F37C1D"/>
    <w:rsid w:val="00F629F2"/>
    <w:rsid w:val="00F73828"/>
    <w:rsid w:val="00F87C93"/>
    <w:rsid w:val="00FB43D2"/>
    <w:rsid w:val="00FC3006"/>
    <w:rsid w:val="00FD53B9"/>
    <w:rsid w:val="00FE4DEA"/>
    <w:rsid w:val="00FE654A"/>
    <w:rsid w:val="00FE6F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14:docId w14:val="76E83064"/>
  <w15:docId w15:val="{AEAEB79D-B49A-456B-83E6-479C8AA6E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218ED"/>
    <w:pPr>
      <w:spacing w:after="0" w:line="240" w:lineRule="auto"/>
    </w:pPr>
    <w:rPr>
      <w:rFonts w:ascii="Times New Roman" w:eastAsia="Times New Roman" w:hAnsi="Times New Roman" w:cs="Times New Roman"/>
      <w:sz w:val="24"/>
      <w:szCs w:val="24"/>
      <w:lang w:eastAsia="de-DE"/>
    </w:rPr>
  </w:style>
  <w:style w:type="paragraph" w:styleId="berschrift2">
    <w:name w:val="heading 2"/>
    <w:basedOn w:val="Standard"/>
    <w:next w:val="Standard"/>
    <w:link w:val="berschrift2Zchn"/>
    <w:uiPriority w:val="9"/>
    <w:semiHidden/>
    <w:unhideWhenUsed/>
    <w:qFormat/>
    <w:rsid w:val="001E575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qFormat/>
    <w:rsid w:val="00080AFC"/>
    <w:pPr>
      <w:keepNext/>
      <w:spacing w:before="240" w:after="60" w:line="288" w:lineRule="auto"/>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2218ED"/>
    <w:rPr>
      <w:strike w:val="0"/>
      <w:dstrike w:val="0"/>
      <w:color w:val="0000FF"/>
      <w:u w:val="none"/>
      <w:effect w:val="none"/>
    </w:rPr>
  </w:style>
  <w:style w:type="paragraph" w:styleId="Kopfzeile">
    <w:name w:val="header"/>
    <w:basedOn w:val="Standard"/>
    <w:link w:val="KopfzeileZchn"/>
    <w:uiPriority w:val="99"/>
    <w:rsid w:val="002218ED"/>
    <w:pPr>
      <w:tabs>
        <w:tab w:val="center" w:pos="4536"/>
        <w:tab w:val="right" w:pos="9072"/>
      </w:tabs>
    </w:pPr>
  </w:style>
  <w:style w:type="character" w:customStyle="1" w:styleId="KopfzeileZchn">
    <w:name w:val="Kopfzeile Zchn"/>
    <w:basedOn w:val="Absatz-Standardschriftart"/>
    <w:link w:val="Kopfzeile"/>
    <w:uiPriority w:val="99"/>
    <w:rsid w:val="002218ED"/>
    <w:rPr>
      <w:rFonts w:ascii="Times New Roman" w:eastAsia="Times New Roman" w:hAnsi="Times New Roman" w:cs="Times New Roman"/>
      <w:sz w:val="24"/>
      <w:szCs w:val="24"/>
      <w:lang w:eastAsia="de-DE"/>
    </w:rPr>
  </w:style>
  <w:style w:type="paragraph" w:styleId="Fuzeile">
    <w:name w:val="footer"/>
    <w:basedOn w:val="Standard"/>
    <w:link w:val="FuzeileZchn"/>
    <w:rsid w:val="002218ED"/>
    <w:pPr>
      <w:tabs>
        <w:tab w:val="center" w:pos="4536"/>
        <w:tab w:val="right" w:pos="9072"/>
      </w:tabs>
    </w:pPr>
  </w:style>
  <w:style w:type="character" w:customStyle="1" w:styleId="FuzeileZchn">
    <w:name w:val="Fußzeile Zchn"/>
    <w:basedOn w:val="Absatz-Standardschriftart"/>
    <w:link w:val="Fuzeile"/>
    <w:rsid w:val="002218ED"/>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2218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218ED"/>
    <w:rPr>
      <w:rFonts w:ascii="Tahoma" w:eastAsia="Times New Roman" w:hAnsi="Tahoma" w:cs="Tahoma"/>
      <w:sz w:val="16"/>
      <w:szCs w:val="16"/>
      <w:lang w:eastAsia="de-DE"/>
    </w:rPr>
  </w:style>
  <w:style w:type="table" w:styleId="Tabellenraster">
    <w:name w:val="Table Grid"/>
    <w:basedOn w:val="NormaleTabelle"/>
    <w:rsid w:val="00DF333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Verzeichnis3">
    <w:name w:val="toc 3"/>
    <w:aliases w:val="Beschreibungen"/>
    <w:basedOn w:val="Standard"/>
    <w:next w:val="Standard"/>
    <w:autoRedefine/>
    <w:semiHidden/>
    <w:rsid w:val="00DF3FDC"/>
    <w:rPr>
      <w:rFonts w:ascii="Arial" w:hAnsi="Arial"/>
      <w:sz w:val="22"/>
    </w:rPr>
  </w:style>
  <w:style w:type="paragraph" w:styleId="KeinLeerraum">
    <w:name w:val="No Spacing"/>
    <w:uiPriority w:val="1"/>
    <w:qFormat/>
    <w:rsid w:val="00D23CA0"/>
    <w:pPr>
      <w:spacing w:after="0" w:line="240" w:lineRule="auto"/>
    </w:pPr>
    <w:rPr>
      <w:rFonts w:ascii="Times New Roman" w:eastAsia="Times New Roman" w:hAnsi="Times New Roman" w:cs="Times New Roman"/>
      <w:sz w:val="24"/>
      <w:szCs w:val="24"/>
      <w:lang w:eastAsia="de-DE"/>
    </w:rPr>
  </w:style>
  <w:style w:type="character" w:customStyle="1" w:styleId="berschrift3Zchn">
    <w:name w:val="Überschrift 3 Zchn"/>
    <w:basedOn w:val="Absatz-Standardschriftart"/>
    <w:link w:val="berschrift3"/>
    <w:rsid w:val="00080AFC"/>
    <w:rPr>
      <w:rFonts w:ascii="Arial" w:eastAsia="Times New Roman" w:hAnsi="Arial" w:cs="Arial"/>
      <w:b/>
      <w:bCs/>
      <w:sz w:val="26"/>
      <w:szCs w:val="26"/>
      <w:lang w:eastAsia="de-DE"/>
    </w:rPr>
  </w:style>
  <w:style w:type="paragraph" w:styleId="Textkrper-Zeileneinzug">
    <w:name w:val="Body Text Indent"/>
    <w:basedOn w:val="Standard"/>
    <w:link w:val="Textkrper-ZeileneinzugZchn"/>
    <w:rsid w:val="00080AFC"/>
    <w:pPr>
      <w:spacing w:after="120" w:line="288" w:lineRule="auto"/>
      <w:ind w:left="360"/>
      <w:jc w:val="both"/>
    </w:pPr>
    <w:rPr>
      <w:rFonts w:ascii="Arial" w:hAnsi="Arial"/>
      <w:noProof/>
      <w:sz w:val="22"/>
      <w:szCs w:val="20"/>
    </w:rPr>
  </w:style>
  <w:style w:type="character" w:customStyle="1" w:styleId="Textkrper-ZeileneinzugZchn">
    <w:name w:val="Textkörper-Zeileneinzug Zchn"/>
    <w:basedOn w:val="Absatz-Standardschriftart"/>
    <w:link w:val="Textkrper-Zeileneinzug"/>
    <w:rsid w:val="00080AFC"/>
    <w:rPr>
      <w:rFonts w:ascii="Arial" w:eastAsia="Times New Roman" w:hAnsi="Arial" w:cs="Times New Roman"/>
      <w:noProof/>
      <w:szCs w:val="20"/>
      <w:lang w:eastAsia="de-DE"/>
    </w:rPr>
  </w:style>
  <w:style w:type="paragraph" w:styleId="Textkrper-Einzug2">
    <w:name w:val="Body Text Indent 2"/>
    <w:basedOn w:val="Standard"/>
    <w:link w:val="Textkrper-Einzug2Zchn"/>
    <w:rsid w:val="00080AFC"/>
    <w:pPr>
      <w:spacing w:after="120" w:line="288" w:lineRule="auto"/>
      <w:ind w:left="357"/>
      <w:jc w:val="both"/>
    </w:pPr>
    <w:rPr>
      <w:rFonts w:ascii="Arial" w:hAnsi="Arial"/>
      <w:noProof/>
      <w:sz w:val="22"/>
      <w:szCs w:val="20"/>
    </w:rPr>
  </w:style>
  <w:style w:type="character" w:customStyle="1" w:styleId="Textkrper-Einzug2Zchn">
    <w:name w:val="Textkörper-Einzug 2 Zchn"/>
    <w:basedOn w:val="Absatz-Standardschriftart"/>
    <w:link w:val="Textkrper-Einzug2"/>
    <w:rsid w:val="00080AFC"/>
    <w:rPr>
      <w:rFonts w:ascii="Arial" w:eastAsia="Times New Roman" w:hAnsi="Arial" w:cs="Times New Roman"/>
      <w:noProof/>
      <w:szCs w:val="20"/>
      <w:lang w:eastAsia="de-DE"/>
    </w:rPr>
  </w:style>
  <w:style w:type="paragraph" w:styleId="Textkrper2">
    <w:name w:val="Body Text 2"/>
    <w:basedOn w:val="Standard"/>
    <w:link w:val="Textkrper2Zchn"/>
    <w:rsid w:val="00080AFC"/>
    <w:pPr>
      <w:spacing w:after="120" w:line="288" w:lineRule="auto"/>
      <w:jc w:val="both"/>
    </w:pPr>
    <w:rPr>
      <w:rFonts w:ascii="Arial" w:hAnsi="Arial"/>
      <w:noProof/>
      <w:sz w:val="22"/>
      <w:szCs w:val="20"/>
    </w:rPr>
  </w:style>
  <w:style w:type="character" w:customStyle="1" w:styleId="Textkrper2Zchn">
    <w:name w:val="Textkörper 2 Zchn"/>
    <w:basedOn w:val="Absatz-Standardschriftart"/>
    <w:link w:val="Textkrper2"/>
    <w:rsid w:val="00080AFC"/>
    <w:rPr>
      <w:rFonts w:ascii="Arial" w:eastAsia="Times New Roman" w:hAnsi="Arial" w:cs="Times New Roman"/>
      <w:noProof/>
      <w:szCs w:val="20"/>
      <w:lang w:eastAsia="de-DE"/>
    </w:rPr>
  </w:style>
  <w:style w:type="paragraph" w:styleId="Listenabsatz">
    <w:name w:val="List Paragraph"/>
    <w:basedOn w:val="Standard"/>
    <w:uiPriority w:val="34"/>
    <w:qFormat/>
    <w:rsid w:val="00664FBA"/>
    <w:pPr>
      <w:ind w:left="720"/>
      <w:contextualSpacing/>
    </w:pPr>
  </w:style>
  <w:style w:type="character" w:customStyle="1" w:styleId="berschrift2Zchn">
    <w:name w:val="Überschrift 2 Zchn"/>
    <w:basedOn w:val="Absatz-Standardschriftart"/>
    <w:link w:val="berschrift2"/>
    <w:uiPriority w:val="9"/>
    <w:semiHidden/>
    <w:rsid w:val="001E575B"/>
    <w:rPr>
      <w:rFonts w:asciiTheme="majorHAnsi" w:eastAsiaTheme="majorEastAsia" w:hAnsiTheme="majorHAnsi" w:cstheme="majorBidi"/>
      <w:b/>
      <w:bCs/>
      <w:color w:val="4F81BD" w:themeColor="accent1"/>
      <w:sz w:val="26"/>
      <w:szCs w:val="26"/>
      <w:lang w:eastAsia="de-DE"/>
    </w:rPr>
  </w:style>
  <w:style w:type="paragraph" w:styleId="StandardWeb">
    <w:name w:val="Normal (Web)"/>
    <w:basedOn w:val="Standard"/>
    <w:uiPriority w:val="99"/>
    <w:semiHidden/>
    <w:unhideWhenUsed/>
    <w:rsid w:val="001E575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860785">
      <w:bodyDiv w:val="1"/>
      <w:marLeft w:val="0"/>
      <w:marRight w:val="0"/>
      <w:marTop w:val="0"/>
      <w:marBottom w:val="0"/>
      <w:divBdr>
        <w:top w:val="none" w:sz="0" w:space="0" w:color="auto"/>
        <w:left w:val="none" w:sz="0" w:space="0" w:color="auto"/>
        <w:bottom w:val="none" w:sz="0" w:space="0" w:color="auto"/>
        <w:right w:val="none" w:sz="0" w:space="0" w:color="auto"/>
      </w:divBdr>
    </w:div>
    <w:div w:id="1060404186">
      <w:bodyDiv w:val="1"/>
      <w:marLeft w:val="0"/>
      <w:marRight w:val="0"/>
      <w:marTop w:val="0"/>
      <w:marBottom w:val="0"/>
      <w:divBdr>
        <w:top w:val="none" w:sz="0" w:space="0" w:color="auto"/>
        <w:left w:val="none" w:sz="0" w:space="0" w:color="auto"/>
        <w:bottom w:val="none" w:sz="0" w:space="0" w:color="auto"/>
        <w:right w:val="none" w:sz="0" w:space="0" w:color="auto"/>
      </w:divBdr>
    </w:div>
    <w:div w:id="1470631549">
      <w:bodyDiv w:val="1"/>
      <w:marLeft w:val="0"/>
      <w:marRight w:val="0"/>
      <w:marTop w:val="0"/>
      <w:marBottom w:val="0"/>
      <w:divBdr>
        <w:top w:val="none" w:sz="0" w:space="0" w:color="auto"/>
        <w:left w:val="none" w:sz="0" w:space="0" w:color="auto"/>
        <w:bottom w:val="none" w:sz="0" w:space="0" w:color="auto"/>
        <w:right w:val="none" w:sz="0" w:space="0" w:color="auto"/>
      </w:divBdr>
      <w:divsChild>
        <w:div w:id="1360357662">
          <w:marLeft w:val="0"/>
          <w:marRight w:val="0"/>
          <w:marTop w:val="0"/>
          <w:marBottom w:val="0"/>
          <w:divBdr>
            <w:top w:val="none" w:sz="0" w:space="0" w:color="auto"/>
            <w:left w:val="none" w:sz="0" w:space="0" w:color="auto"/>
            <w:bottom w:val="none" w:sz="0" w:space="0" w:color="auto"/>
            <w:right w:val="none" w:sz="0" w:space="0" w:color="auto"/>
          </w:divBdr>
          <w:divsChild>
            <w:div w:id="117072822">
              <w:marLeft w:val="0"/>
              <w:marRight w:val="0"/>
              <w:marTop w:val="0"/>
              <w:marBottom w:val="0"/>
              <w:divBdr>
                <w:top w:val="none" w:sz="0" w:space="0" w:color="auto"/>
                <w:left w:val="none" w:sz="0" w:space="0" w:color="auto"/>
                <w:bottom w:val="none" w:sz="0" w:space="0" w:color="auto"/>
                <w:right w:val="none" w:sz="0" w:space="0" w:color="auto"/>
              </w:divBdr>
              <w:divsChild>
                <w:div w:id="1600214542">
                  <w:marLeft w:val="0"/>
                  <w:marRight w:val="0"/>
                  <w:marTop w:val="0"/>
                  <w:marBottom w:val="0"/>
                  <w:divBdr>
                    <w:top w:val="none" w:sz="0" w:space="0" w:color="auto"/>
                    <w:left w:val="none" w:sz="0" w:space="0" w:color="auto"/>
                    <w:bottom w:val="none" w:sz="0" w:space="0" w:color="auto"/>
                    <w:right w:val="none" w:sz="0" w:space="0" w:color="auto"/>
                  </w:divBdr>
                  <w:divsChild>
                    <w:div w:id="2033722186">
                      <w:marLeft w:val="0"/>
                      <w:marRight w:val="0"/>
                      <w:marTop w:val="0"/>
                      <w:marBottom w:val="0"/>
                      <w:divBdr>
                        <w:top w:val="none" w:sz="0" w:space="0" w:color="auto"/>
                        <w:left w:val="none" w:sz="0" w:space="0" w:color="auto"/>
                        <w:bottom w:val="none" w:sz="0" w:space="0" w:color="auto"/>
                        <w:right w:val="none" w:sz="0" w:space="0" w:color="auto"/>
                      </w:divBdr>
                      <w:divsChild>
                        <w:div w:id="1546063963">
                          <w:marLeft w:val="0"/>
                          <w:marRight w:val="0"/>
                          <w:marTop w:val="0"/>
                          <w:marBottom w:val="0"/>
                          <w:divBdr>
                            <w:top w:val="none" w:sz="0" w:space="0" w:color="auto"/>
                            <w:left w:val="none" w:sz="0" w:space="0" w:color="auto"/>
                            <w:bottom w:val="none" w:sz="0" w:space="0" w:color="auto"/>
                            <w:right w:val="none" w:sz="0" w:space="0" w:color="auto"/>
                          </w:divBdr>
                          <w:divsChild>
                            <w:div w:id="1277952636">
                              <w:marLeft w:val="0"/>
                              <w:marRight w:val="0"/>
                              <w:marTop w:val="0"/>
                              <w:marBottom w:val="0"/>
                              <w:divBdr>
                                <w:top w:val="none" w:sz="0" w:space="0" w:color="auto"/>
                                <w:left w:val="none" w:sz="0" w:space="0" w:color="auto"/>
                                <w:bottom w:val="none" w:sz="0" w:space="0" w:color="auto"/>
                                <w:right w:val="none" w:sz="0" w:space="0" w:color="auto"/>
                              </w:divBdr>
                              <w:divsChild>
                                <w:div w:id="190899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3401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9E55DB53E951B34DBD39B60CA12E0BC0" ma:contentTypeVersion="0" ma:contentTypeDescription="Ein neues Dokument erstellen." ma:contentTypeScope="" ma:versionID="dc1f039c35577b2fc3d954978a9712b9">
  <xsd:schema xmlns:xsd="http://www.w3.org/2001/XMLSchema" xmlns:xs="http://www.w3.org/2001/XMLSchema" xmlns:p="http://schemas.microsoft.com/office/2006/metadata/properties" targetNamespace="http://schemas.microsoft.com/office/2006/metadata/properties" ma:root="true" ma:fieldsID="b4f5dc90cf06628c3b90945c8266c24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1ABCE7-39B8-413A-BB4B-35A3146A05A5}">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9D058865-73E5-4BCF-94FA-DDEF24AAF372}">
  <ds:schemaRefs>
    <ds:schemaRef ds:uri="http://schemas.microsoft.com/sharepoint/v3/contenttype/forms"/>
  </ds:schemaRefs>
</ds:datastoreItem>
</file>

<file path=customXml/itemProps3.xml><?xml version="1.0" encoding="utf-8"?>
<ds:datastoreItem xmlns:ds="http://schemas.openxmlformats.org/officeDocument/2006/customXml" ds:itemID="{F1FCB61F-F4CD-4BE2-8310-10F0C7EAE0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4A8C84F-D0FF-4AC9-915F-7D4E26C02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1744</Words>
  <Characters>10989</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
    </vt:vector>
  </TitlesOfParts>
  <Company>Godeland</Company>
  <LinksUpToDate>false</LinksUpToDate>
  <CharactersWithSpaces>12708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René Schaletzki</cp:lastModifiedBy>
  <cp:revision>2</cp:revision>
  <cp:lastPrinted>2014-11-03T09:31:00Z</cp:lastPrinted>
  <dcterms:created xsi:type="dcterms:W3CDTF">2021-03-16T11:01:00Z</dcterms:created>
  <dcterms:modified xsi:type="dcterms:W3CDTF">2021-03-16T11:01:00Z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0x0101009E55DB53E951B34DBD39B60CA12E0BC0</vt:lpwstr>
  </property>
</Properties>
</file>